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421"/>
        <w:tblW w:w="1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6"/>
      </w:tblGrid>
      <w:tr w:rsidR="00317C65" w14:paraId="05C36459" w14:textId="77777777" w:rsidTr="00BD006C">
        <w:trPr>
          <w:trHeight w:val="2055"/>
        </w:trPr>
        <w:tc>
          <w:tcPr>
            <w:tcW w:w="11526" w:type="dxa"/>
          </w:tcPr>
          <w:tbl>
            <w:tblPr>
              <w:tblStyle w:val="TableGrid"/>
              <w:tblpPr w:leftFromText="180" w:rightFromText="180" w:vertAnchor="page" w:horzAnchor="margin" w:tblpXSpec="center" w:tblpY="421"/>
              <w:tblW w:w="1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8"/>
            </w:tblGrid>
            <w:tr w:rsidR="00B92AC6" w:rsidRPr="00BD77E4" w14:paraId="135B121C" w14:textId="77777777" w:rsidTr="00BD006C">
              <w:trPr>
                <w:trHeight w:val="890"/>
              </w:trPr>
              <w:tc>
                <w:tcPr>
                  <w:tcW w:w="11308" w:type="dxa"/>
                </w:tcPr>
                <w:p w14:paraId="27CB277F" w14:textId="5EA3D0CB" w:rsidR="006F504A" w:rsidRDefault="00B92AC6" w:rsidP="00B92AC6">
                  <w:pPr>
                    <w:pBdr>
                      <w:bottom w:val="single" w:sz="12" w:space="1" w:color="auto"/>
                    </w:pBdr>
                    <w:ind w:left="-394"/>
                    <w:rPr>
                      <w:sz w:val="24"/>
                      <w:szCs w:val="24"/>
                    </w:rPr>
                  </w:pPr>
                  <w:r w:rsidRPr="00BD77E4">
                    <w:rPr>
                      <w:sz w:val="24"/>
                      <w:szCs w:val="24"/>
                    </w:rPr>
                    <w:tab/>
                  </w:r>
                  <w:r w:rsidR="006F504A">
                    <w:rPr>
                      <w:noProof/>
                      <w:sz w:val="24"/>
                      <w:szCs w:val="24"/>
                    </w:rPr>
                    <w:drawing>
                      <wp:inline distT="0" distB="0" distL="0" distR="0" wp14:anchorId="31959AB1" wp14:editId="54E8D16E">
                        <wp:extent cx="1757432" cy="673769"/>
                        <wp:effectExtent l="0" t="0" r="0" b="0"/>
                        <wp:docPr id="34602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140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354" cy="685624"/>
                                </a:xfrm>
                                <a:prstGeom prst="rect">
                                  <a:avLst/>
                                </a:prstGeom>
                              </pic:spPr>
                            </pic:pic>
                          </a:graphicData>
                        </a:graphic>
                      </wp:inline>
                    </w:drawing>
                  </w:r>
                  <w:r w:rsidRPr="00BD77E4">
                    <w:rPr>
                      <w:sz w:val="24"/>
                      <w:szCs w:val="24"/>
                    </w:rPr>
                    <w:tab/>
                  </w:r>
                  <w:r w:rsidRPr="00BD77E4">
                    <w:rPr>
                      <w:sz w:val="24"/>
                      <w:szCs w:val="24"/>
                    </w:rPr>
                    <w:tab/>
                  </w:r>
                  <w:r w:rsidRPr="00BD77E4">
                    <w:rPr>
                      <w:sz w:val="24"/>
                      <w:szCs w:val="24"/>
                    </w:rPr>
                    <w:tab/>
                  </w:r>
                  <w:r w:rsidRPr="00BD77E4">
                    <w:rPr>
                      <w:sz w:val="24"/>
                      <w:szCs w:val="24"/>
                    </w:rPr>
                    <w:tab/>
                  </w:r>
                  <w:r>
                    <w:rPr>
                      <w:sz w:val="24"/>
                      <w:szCs w:val="24"/>
                    </w:rPr>
                    <w:t xml:space="preserve">                                  </w:t>
                  </w:r>
                  <w:r w:rsidRPr="00BD77E4">
                    <w:rPr>
                      <w:sz w:val="24"/>
                      <w:szCs w:val="24"/>
                    </w:rPr>
                    <w:t xml:space="preserve"> </w:t>
                  </w:r>
                  <w:r w:rsidR="006F504A">
                    <w:rPr>
                      <w:noProof/>
                    </w:rPr>
                    <w:drawing>
                      <wp:inline distT="0" distB="0" distL="0" distR="0" wp14:anchorId="74DCDE74" wp14:editId="584EFD2D">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94B7D6C" w:rsidR="00B92AC6" w:rsidRPr="00BD77E4" w:rsidRDefault="006F504A" w:rsidP="006F504A">
                  <w:pPr>
                    <w:pBdr>
                      <w:bottom w:val="single" w:sz="12" w:space="1" w:color="auto"/>
                    </w:pBdr>
                    <w:ind w:left="-394"/>
                    <w:jc w:val="right"/>
                    <w:rPr>
                      <w:sz w:val="24"/>
                      <w:szCs w:val="24"/>
                    </w:rPr>
                  </w:pPr>
                  <w:r>
                    <w:rPr>
                      <w:sz w:val="24"/>
                      <w:szCs w:val="24"/>
                    </w:rPr>
                    <w:t xml:space="preserve">       </w:t>
                  </w:r>
                  <w:r w:rsidR="00B92AC6" w:rsidRPr="00BD77E4">
                    <w:rPr>
                      <w:sz w:val="24"/>
                      <w:szCs w:val="24"/>
                    </w:rPr>
                    <w:t>Vol 1</w:t>
                  </w:r>
                  <w:r w:rsidR="00672FB7">
                    <w:rPr>
                      <w:sz w:val="24"/>
                      <w:szCs w:val="24"/>
                    </w:rPr>
                    <w:t>3</w:t>
                  </w:r>
                  <w:r w:rsidR="00B92AC6" w:rsidRPr="00BD77E4">
                    <w:rPr>
                      <w:sz w:val="24"/>
                      <w:szCs w:val="24"/>
                    </w:rPr>
                    <w:t>, Issue</w:t>
                  </w:r>
                  <w:r w:rsidR="00672FB7">
                    <w:rPr>
                      <w:sz w:val="24"/>
                      <w:szCs w:val="24"/>
                    </w:rPr>
                    <w:t xml:space="preserve"> </w:t>
                  </w:r>
                  <w:r w:rsidR="005F1B31">
                    <w:rPr>
                      <w:sz w:val="24"/>
                      <w:szCs w:val="24"/>
                    </w:rPr>
                    <w:t>2</w:t>
                  </w:r>
                  <w:r w:rsidR="00B92AC6" w:rsidRPr="00BD77E4">
                    <w:rPr>
                      <w:sz w:val="24"/>
                      <w:szCs w:val="24"/>
                    </w:rPr>
                    <w:t>,</w:t>
                  </w:r>
                  <w:r w:rsidR="00B92AC6">
                    <w:rPr>
                      <w:sz w:val="24"/>
                      <w:szCs w:val="24"/>
                    </w:rPr>
                    <w:t xml:space="preserve"> (202</w:t>
                  </w:r>
                  <w:r w:rsidR="00672FB7">
                    <w:rPr>
                      <w:sz w:val="24"/>
                      <w:szCs w:val="24"/>
                    </w:rPr>
                    <w:t>4</w:t>
                  </w:r>
                  <w:r w:rsidR="00B92AC6">
                    <w:rPr>
                      <w:sz w:val="24"/>
                      <w:szCs w:val="24"/>
                    </w:rPr>
                    <w:t>)</w:t>
                  </w:r>
                  <w:r w:rsidR="00B92AC6" w:rsidRPr="00BD77E4">
                    <w:rPr>
                      <w:sz w:val="24"/>
                      <w:szCs w:val="24"/>
                    </w:rPr>
                    <w:t xml:space="preserve"> E-ISSN: 222</w:t>
                  </w:r>
                  <w:r w:rsidR="00204CAE">
                    <w:rPr>
                      <w:sz w:val="24"/>
                      <w:szCs w:val="24"/>
                    </w:rPr>
                    <w:t>6</w:t>
                  </w:r>
                  <w:r w:rsidR="00B92AC6" w:rsidRPr="00BD77E4">
                    <w:rPr>
                      <w:sz w:val="24"/>
                      <w:szCs w:val="24"/>
                    </w:rPr>
                    <w:t>-</w:t>
                  </w:r>
                  <w:r w:rsidR="00204CAE">
                    <w:rPr>
                      <w:sz w:val="24"/>
                      <w:szCs w:val="24"/>
                    </w:rPr>
                    <w:t>3624</w:t>
                  </w:r>
                </w:p>
                <w:p w14:paraId="6F11A7B1" w14:textId="77777777" w:rsidR="00B92AC6" w:rsidRPr="00BD77E4" w:rsidRDefault="00B92AC6" w:rsidP="00B92AC6">
                  <w:pPr>
                    <w:rPr>
                      <w:sz w:val="24"/>
                      <w:szCs w:val="24"/>
                    </w:rPr>
                  </w:pPr>
                </w:p>
              </w:tc>
            </w:tr>
          </w:tbl>
          <w:p w14:paraId="06D07273" w14:textId="122B54BB" w:rsidR="00880135" w:rsidRPr="00880135" w:rsidRDefault="00880135" w:rsidP="00880135">
            <w:pPr>
              <w:tabs>
                <w:tab w:val="left" w:pos="3735"/>
              </w:tabs>
            </w:pPr>
            <w:r>
              <w:tab/>
            </w:r>
          </w:p>
        </w:tc>
      </w:tr>
    </w:tbl>
    <w:p w14:paraId="5F5EA181" w14:textId="77777777" w:rsidR="0053477D" w:rsidRPr="0053477D" w:rsidRDefault="0053477D" w:rsidP="008566AF">
      <w:pPr>
        <w:spacing w:after="0" w:line="240" w:lineRule="auto"/>
        <w:jc w:val="center"/>
        <w:rPr>
          <w:rFonts w:ascii="Roboto" w:hAnsi="Roboto" w:cs="Calibri"/>
          <w:b/>
          <w:color w:val="000000" w:themeColor="text1"/>
          <w:sz w:val="40"/>
          <w:szCs w:val="40"/>
        </w:rPr>
      </w:pPr>
      <w:bookmarkStart w:id="0" w:name="_Hlk117678130"/>
      <w:r w:rsidRPr="0053477D">
        <w:rPr>
          <w:rFonts w:ascii="Roboto" w:hAnsi="Roboto" w:cs="Calibri"/>
          <w:b/>
          <w:color w:val="000000" w:themeColor="text1"/>
          <w:sz w:val="40"/>
          <w:szCs w:val="40"/>
          <w:shd w:val="clear" w:color="auto" w:fill="FFFFFF"/>
        </w:rPr>
        <w:t>Embracing Change: Enhancing Employee Readiness in Open Online Flexible Distance Learning Institutions</w:t>
      </w:r>
    </w:p>
    <w:p w14:paraId="4C66AED9" w14:textId="77777777" w:rsidR="0053477D" w:rsidRPr="00927093" w:rsidRDefault="0053477D" w:rsidP="008566AF">
      <w:pPr>
        <w:spacing w:after="0" w:line="240" w:lineRule="auto"/>
        <w:jc w:val="center"/>
        <w:rPr>
          <w:rFonts w:ascii="Calibri" w:hAnsi="Calibri" w:cs="Calibri"/>
          <w:b/>
          <w:color w:val="000000" w:themeColor="text1"/>
          <w:sz w:val="24"/>
          <w:szCs w:val="24"/>
        </w:rPr>
      </w:pPr>
    </w:p>
    <w:p w14:paraId="1A4EA4A2" w14:textId="77777777" w:rsidR="0053477D" w:rsidRPr="0053477D" w:rsidRDefault="0053477D" w:rsidP="008566AF">
      <w:pPr>
        <w:spacing w:after="0" w:line="240" w:lineRule="auto"/>
        <w:jc w:val="center"/>
        <w:rPr>
          <w:rFonts w:asciiTheme="minorBidi" w:eastAsia="Calibri" w:hAnsiTheme="minorBidi"/>
          <w:color w:val="000000" w:themeColor="text1"/>
          <w:sz w:val="32"/>
          <w:szCs w:val="32"/>
          <w:vertAlign w:val="superscript"/>
          <w:lang w:eastAsia="en-MY"/>
        </w:rPr>
      </w:pPr>
      <w:proofErr w:type="spellStart"/>
      <w:r w:rsidRPr="0053477D">
        <w:rPr>
          <w:rFonts w:asciiTheme="minorBidi" w:eastAsia="Calibri" w:hAnsiTheme="minorBidi"/>
          <w:color w:val="000000" w:themeColor="text1"/>
          <w:sz w:val="32"/>
          <w:szCs w:val="32"/>
          <w:lang w:eastAsia="en-MY"/>
        </w:rPr>
        <w:t>Zahir</w:t>
      </w:r>
      <w:proofErr w:type="spellEnd"/>
      <w:r w:rsidRPr="0053477D">
        <w:rPr>
          <w:rFonts w:asciiTheme="minorBidi" w:eastAsia="Calibri" w:hAnsiTheme="minorBidi"/>
          <w:color w:val="000000" w:themeColor="text1"/>
          <w:sz w:val="32"/>
          <w:szCs w:val="32"/>
          <w:lang w:eastAsia="en-MY"/>
        </w:rPr>
        <w:t xml:space="preserve"> Osman</w:t>
      </w:r>
    </w:p>
    <w:p w14:paraId="560EA09C" w14:textId="77777777" w:rsidR="0053477D" w:rsidRPr="00927093" w:rsidRDefault="0053477D" w:rsidP="008566AF">
      <w:pPr>
        <w:spacing w:after="0" w:line="240" w:lineRule="auto"/>
        <w:jc w:val="center"/>
        <w:rPr>
          <w:rFonts w:ascii="Calibri" w:eastAsia="Calibri" w:hAnsi="Calibri" w:cs="Calibri"/>
          <w:color w:val="000000" w:themeColor="text1"/>
          <w:sz w:val="24"/>
          <w:szCs w:val="24"/>
          <w:lang w:eastAsia="en-MY"/>
        </w:rPr>
      </w:pPr>
      <w:r w:rsidRPr="00927093">
        <w:rPr>
          <w:rFonts w:ascii="Calibri" w:eastAsia="Calibri" w:hAnsi="Calibri" w:cs="Calibri"/>
          <w:color w:val="000000" w:themeColor="text1"/>
          <w:sz w:val="24"/>
          <w:szCs w:val="24"/>
          <w:lang w:eastAsia="en-MY"/>
        </w:rPr>
        <w:t>Faculty of Business and Management,</w:t>
      </w:r>
      <w:r>
        <w:rPr>
          <w:rFonts w:ascii="Calibri" w:eastAsia="Calibri" w:hAnsi="Calibri" w:cs="Calibri"/>
          <w:color w:val="000000" w:themeColor="text1"/>
          <w:sz w:val="24"/>
          <w:szCs w:val="24"/>
          <w:lang w:eastAsia="en-MY"/>
        </w:rPr>
        <w:t xml:space="preserve"> </w:t>
      </w:r>
      <w:r w:rsidRPr="00927093">
        <w:rPr>
          <w:rFonts w:ascii="Calibri" w:eastAsia="Calibri" w:hAnsi="Calibri" w:cs="Calibri"/>
          <w:color w:val="000000" w:themeColor="text1"/>
          <w:sz w:val="24"/>
          <w:szCs w:val="24"/>
          <w:lang w:eastAsia="en-MY"/>
        </w:rPr>
        <w:t>Open University Malaysia, Malaysia</w:t>
      </w:r>
    </w:p>
    <w:p w14:paraId="0A345EA3" w14:textId="0DADAC3A" w:rsidR="0053477D" w:rsidRPr="00927093" w:rsidRDefault="0053477D" w:rsidP="008566AF">
      <w:pPr>
        <w:spacing w:after="0" w:line="240" w:lineRule="auto"/>
        <w:jc w:val="center"/>
        <w:rPr>
          <w:rFonts w:ascii="Calibri" w:eastAsia="Calibri" w:hAnsi="Calibri" w:cs="Calibri"/>
          <w:color w:val="000000" w:themeColor="text1"/>
          <w:sz w:val="24"/>
          <w:szCs w:val="24"/>
          <w:lang w:eastAsia="en-MY"/>
        </w:rPr>
      </w:pPr>
      <w:r w:rsidRPr="00927093">
        <w:rPr>
          <w:rFonts w:ascii="Calibri" w:hAnsi="Calibri" w:cs="Calibri"/>
          <w:color w:val="000000" w:themeColor="text1"/>
          <w:sz w:val="24"/>
          <w:szCs w:val="24"/>
        </w:rPr>
        <w:t xml:space="preserve">Corresponding </w:t>
      </w:r>
      <w:r w:rsidR="00BB600D" w:rsidRPr="00927093">
        <w:rPr>
          <w:rFonts w:ascii="Calibri" w:hAnsi="Calibri" w:cs="Calibri"/>
          <w:color w:val="000000" w:themeColor="text1"/>
          <w:sz w:val="24"/>
          <w:szCs w:val="24"/>
        </w:rPr>
        <w:t>Autho</w:t>
      </w:r>
      <w:bookmarkStart w:id="1" w:name="_GoBack"/>
      <w:bookmarkEnd w:id="1"/>
      <w:r w:rsidR="00BB600D" w:rsidRPr="00927093">
        <w:rPr>
          <w:rFonts w:ascii="Calibri" w:hAnsi="Calibri" w:cs="Calibri"/>
          <w:color w:val="000000" w:themeColor="text1"/>
          <w:sz w:val="24"/>
          <w:szCs w:val="24"/>
        </w:rPr>
        <w:t>r</w:t>
      </w:r>
      <w:r w:rsidR="00BB600D" w:rsidRPr="00927093">
        <w:rPr>
          <w:rFonts w:ascii="Calibri" w:eastAsia="Calibri" w:hAnsi="Calibri" w:cs="Calibri"/>
          <w:color w:val="000000" w:themeColor="text1"/>
          <w:sz w:val="24"/>
          <w:szCs w:val="24"/>
          <w:lang w:eastAsia="en-MY"/>
        </w:rPr>
        <w:t xml:space="preserve"> </w:t>
      </w:r>
      <w:r w:rsidRPr="00927093">
        <w:rPr>
          <w:rFonts w:ascii="Calibri" w:eastAsia="Calibri" w:hAnsi="Calibri" w:cs="Calibri"/>
          <w:color w:val="000000" w:themeColor="text1"/>
          <w:sz w:val="24"/>
          <w:szCs w:val="24"/>
          <w:lang w:eastAsia="en-MY"/>
        </w:rPr>
        <w:t xml:space="preserve">Email: </w:t>
      </w:r>
      <w:r w:rsidRPr="0053477D">
        <w:rPr>
          <w:rFonts w:ascii="Calibri" w:eastAsia="Calibri" w:hAnsi="Calibri" w:cs="Calibri"/>
          <w:color w:val="000000" w:themeColor="text1"/>
          <w:sz w:val="24"/>
          <w:szCs w:val="24"/>
          <w:lang w:eastAsia="en-MY"/>
        </w:rPr>
        <w:t>zahir_osman@oum.edu.my</w:t>
      </w:r>
    </w:p>
    <w:p w14:paraId="161F3E27" w14:textId="77777777" w:rsidR="0053477D" w:rsidRPr="00927093" w:rsidRDefault="0053477D" w:rsidP="008566AF">
      <w:pPr>
        <w:spacing w:after="0" w:line="240" w:lineRule="auto"/>
        <w:jc w:val="center"/>
        <w:rPr>
          <w:rFonts w:ascii="Calibri" w:eastAsia="Calibri" w:hAnsi="Calibri" w:cs="Calibri"/>
          <w:color w:val="000000" w:themeColor="text1"/>
          <w:sz w:val="24"/>
          <w:szCs w:val="24"/>
          <w:lang w:eastAsia="en-MY"/>
        </w:rPr>
      </w:pPr>
    </w:p>
    <w:p w14:paraId="47A014B7" w14:textId="77777777" w:rsidR="0053477D" w:rsidRPr="0053477D" w:rsidRDefault="0053477D" w:rsidP="008566AF">
      <w:pPr>
        <w:spacing w:after="0" w:line="240" w:lineRule="auto"/>
        <w:jc w:val="center"/>
        <w:rPr>
          <w:rFonts w:asciiTheme="minorBidi" w:eastAsiaTheme="minorEastAsia" w:hAnsiTheme="minorBidi"/>
          <w:color w:val="000000" w:themeColor="text1"/>
          <w:sz w:val="32"/>
          <w:szCs w:val="32"/>
        </w:rPr>
      </w:pPr>
      <w:r w:rsidRPr="0053477D">
        <w:rPr>
          <w:rFonts w:asciiTheme="minorBidi" w:eastAsiaTheme="minorEastAsia" w:hAnsiTheme="minorBidi"/>
          <w:color w:val="000000" w:themeColor="text1"/>
          <w:sz w:val="32"/>
          <w:szCs w:val="32"/>
        </w:rPr>
        <w:t xml:space="preserve">Malik </w:t>
      </w:r>
      <w:proofErr w:type="spellStart"/>
      <w:r w:rsidRPr="0053477D">
        <w:rPr>
          <w:rFonts w:asciiTheme="minorBidi" w:eastAsiaTheme="minorEastAsia" w:hAnsiTheme="minorBidi"/>
          <w:color w:val="000000" w:themeColor="text1"/>
          <w:sz w:val="32"/>
          <w:szCs w:val="32"/>
        </w:rPr>
        <w:t>Yatam</w:t>
      </w:r>
      <w:proofErr w:type="spellEnd"/>
    </w:p>
    <w:p w14:paraId="6347934F" w14:textId="77777777" w:rsidR="0053477D" w:rsidRPr="00927093" w:rsidRDefault="0053477D" w:rsidP="008566AF">
      <w:pPr>
        <w:spacing w:after="0" w:line="240" w:lineRule="auto"/>
        <w:jc w:val="center"/>
        <w:rPr>
          <w:rFonts w:ascii="Calibri" w:eastAsiaTheme="minorEastAsia" w:hAnsi="Calibri" w:cs="Calibri"/>
          <w:color w:val="000000" w:themeColor="text1"/>
          <w:sz w:val="24"/>
          <w:szCs w:val="24"/>
        </w:rPr>
      </w:pPr>
      <w:r w:rsidRPr="00927093">
        <w:rPr>
          <w:rFonts w:ascii="Calibri" w:eastAsiaTheme="minorEastAsia" w:hAnsi="Calibri" w:cs="Calibri"/>
          <w:color w:val="000000" w:themeColor="text1"/>
          <w:sz w:val="24"/>
          <w:szCs w:val="24"/>
        </w:rPr>
        <w:t>Faculty of Business Management</w:t>
      </w:r>
      <w:r>
        <w:rPr>
          <w:rFonts w:ascii="Calibri" w:eastAsiaTheme="minorEastAsia" w:hAnsi="Calibri" w:cs="Calibri"/>
          <w:color w:val="000000" w:themeColor="text1"/>
          <w:sz w:val="24"/>
          <w:szCs w:val="24"/>
        </w:rPr>
        <w:t xml:space="preserve"> </w:t>
      </w:r>
      <w:r w:rsidRPr="00927093">
        <w:rPr>
          <w:rFonts w:ascii="Calibri" w:eastAsiaTheme="minorEastAsia" w:hAnsi="Calibri" w:cs="Calibri"/>
          <w:color w:val="000000" w:themeColor="text1"/>
          <w:sz w:val="24"/>
          <w:szCs w:val="24"/>
        </w:rPr>
        <w:t>Open University Malaysia</w:t>
      </w:r>
    </w:p>
    <w:p w14:paraId="4BEB2DF1" w14:textId="77777777" w:rsidR="0053477D" w:rsidRPr="00927093" w:rsidRDefault="0053477D" w:rsidP="0053477D">
      <w:pPr>
        <w:spacing w:after="0" w:line="240" w:lineRule="auto"/>
        <w:jc w:val="center"/>
        <w:rPr>
          <w:rFonts w:ascii="Calibri" w:eastAsiaTheme="minorEastAsia" w:hAnsi="Calibri" w:cs="Calibri"/>
          <w:color w:val="000000" w:themeColor="text1"/>
          <w:sz w:val="24"/>
          <w:szCs w:val="24"/>
        </w:rPr>
      </w:pPr>
      <w:r w:rsidRPr="00927093">
        <w:rPr>
          <w:rFonts w:ascii="Calibri" w:eastAsiaTheme="minorEastAsia" w:hAnsi="Calibri" w:cs="Calibri"/>
          <w:color w:val="000000" w:themeColor="text1"/>
          <w:sz w:val="24"/>
          <w:szCs w:val="24"/>
        </w:rPr>
        <w:t xml:space="preserve">Email:  </w:t>
      </w:r>
      <w:r w:rsidRPr="0053477D">
        <w:rPr>
          <w:rFonts w:ascii="Calibri" w:eastAsiaTheme="minorEastAsia" w:hAnsi="Calibri" w:cs="Calibri"/>
          <w:color w:val="000000" w:themeColor="text1"/>
          <w:sz w:val="24"/>
          <w:szCs w:val="24"/>
        </w:rPr>
        <w:t>malik86@oum.edu.my</w:t>
      </w:r>
    </w:p>
    <w:tbl>
      <w:tblPr>
        <w:tblStyle w:val="TableGrid"/>
        <w:tblpPr w:leftFromText="180" w:rightFromText="180" w:vertAnchor="page" w:horzAnchor="margin" w:tblpXSpec="center" w:tblpY="6646"/>
        <w:tblW w:w="111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196"/>
      </w:tblGrid>
      <w:tr w:rsidR="0053477D" w:rsidRPr="003833A3" w14:paraId="0A78922A" w14:textId="77777777" w:rsidTr="0053477D">
        <w:trPr>
          <w:trHeight w:val="305"/>
        </w:trPr>
        <w:tc>
          <w:tcPr>
            <w:tcW w:w="11196" w:type="dxa"/>
          </w:tcPr>
          <w:bookmarkEnd w:id="0"/>
          <w:p w14:paraId="1050E547" w14:textId="7B513DFF" w:rsidR="0053477D" w:rsidRPr="003833A3" w:rsidRDefault="0053477D" w:rsidP="00D9466C">
            <w:pPr>
              <w:contextualSpacing/>
              <w:rPr>
                <w:rFonts w:cs="Arial"/>
                <w:b/>
                <w:sz w:val="28"/>
              </w:rPr>
            </w:pPr>
            <w:r w:rsidRPr="00903B86">
              <w:rPr>
                <w:rFonts w:cs="Arial"/>
                <w:b/>
                <w:sz w:val="24"/>
              </w:rPr>
              <w:t xml:space="preserve">To Link this Article: </w:t>
            </w:r>
            <w:r w:rsidRPr="003C2D3E">
              <w:rPr>
                <w:sz w:val="24"/>
                <w:szCs w:val="24"/>
              </w:rPr>
              <w:t>http://dx.doi.org/10.6007/</w:t>
            </w:r>
            <w:r>
              <w:rPr>
                <w:sz w:val="24"/>
                <w:szCs w:val="24"/>
              </w:rPr>
              <w:t>IJAREMS</w:t>
            </w:r>
            <w:r w:rsidRPr="003C2D3E">
              <w:rPr>
                <w:sz w:val="24"/>
                <w:szCs w:val="24"/>
              </w:rPr>
              <w:t>/v</w:t>
            </w:r>
            <w:r>
              <w:rPr>
                <w:sz w:val="24"/>
                <w:szCs w:val="24"/>
              </w:rPr>
              <w:t>13</w:t>
            </w:r>
            <w:r w:rsidRPr="003C2D3E">
              <w:rPr>
                <w:sz w:val="24"/>
                <w:szCs w:val="24"/>
              </w:rPr>
              <w:t>-i</w:t>
            </w:r>
            <w:r>
              <w:rPr>
                <w:sz w:val="24"/>
                <w:szCs w:val="24"/>
              </w:rPr>
              <w:t>2/21</w:t>
            </w:r>
            <w:r w:rsidR="00D9466C">
              <w:rPr>
                <w:sz w:val="24"/>
                <w:szCs w:val="24"/>
              </w:rPr>
              <w:t>648</w:t>
            </w:r>
            <w:r>
              <w:rPr>
                <w:sz w:val="24"/>
                <w:szCs w:val="24"/>
              </w:rPr>
              <w:t xml:space="preserve">          DOI:</w:t>
            </w:r>
            <w:r w:rsidRPr="007411B9">
              <w:rPr>
                <w:sz w:val="24"/>
                <w:szCs w:val="24"/>
              </w:rPr>
              <w:t>10.6007/</w:t>
            </w:r>
            <w:r>
              <w:rPr>
                <w:sz w:val="24"/>
                <w:szCs w:val="24"/>
              </w:rPr>
              <w:t>IJAREMS</w:t>
            </w:r>
            <w:r w:rsidRPr="007411B9">
              <w:rPr>
                <w:sz w:val="24"/>
                <w:szCs w:val="24"/>
              </w:rPr>
              <w:t>/v</w:t>
            </w:r>
            <w:r>
              <w:rPr>
                <w:sz w:val="24"/>
                <w:szCs w:val="24"/>
              </w:rPr>
              <w:t>13</w:t>
            </w:r>
            <w:r w:rsidRPr="007411B9">
              <w:rPr>
                <w:sz w:val="24"/>
                <w:szCs w:val="24"/>
              </w:rPr>
              <w:t>-i</w:t>
            </w:r>
            <w:r>
              <w:rPr>
                <w:sz w:val="24"/>
                <w:szCs w:val="24"/>
              </w:rPr>
              <w:t>2</w:t>
            </w:r>
            <w:r w:rsidRPr="007411B9">
              <w:rPr>
                <w:sz w:val="24"/>
                <w:szCs w:val="24"/>
              </w:rPr>
              <w:t>/</w:t>
            </w:r>
            <w:r w:rsidR="00D9466C">
              <w:rPr>
                <w:sz w:val="24"/>
                <w:szCs w:val="24"/>
              </w:rPr>
              <w:t>21648</w:t>
            </w:r>
          </w:p>
        </w:tc>
      </w:tr>
      <w:tr w:rsidR="0053477D" w:rsidRPr="003833A3" w14:paraId="753627B6" w14:textId="77777777" w:rsidTr="0053477D">
        <w:trPr>
          <w:trHeight w:val="305"/>
        </w:trPr>
        <w:tc>
          <w:tcPr>
            <w:tcW w:w="11196" w:type="dxa"/>
          </w:tcPr>
          <w:p w14:paraId="4E8BFFAB" w14:textId="2D8BBEE3" w:rsidR="0053477D" w:rsidRPr="00903B86" w:rsidRDefault="0053477D" w:rsidP="0053477D">
            <w:pPr>
              <w:rPr>
                <w:rFonts w:cs="Arial"/>
                <w:sz w:val="24"/>
              </w:rPr>
            </w:pPr>
            <w:r w:rsidRPr="00903B86">
              <w:rPr>
                <w:rFonts w:cs="Arial"/>
                <w:b/>
                <w:sz w:val="24"/>
              </w:rPr>
              <w:t>P</w:t>
            </w:r>
            <w:r>
              <w:rPr>
                <w:rFonts w:cs="Arial"/>
                <w:b/>
                <w:sz w:val="24"/>
              </w:rPr>
              <w:t>u</w:t>
            </w:r>
            <w:r w:rsidRPr="00903B86">
              <w:rPr>
                <w:rFonts w:cs="Arial"/>
                <w:b/>
                <w:sz w:val="24"/>
              </w:rPr>
              <w:t xml:space="preserve">blished Online: </w:t>
            </w:r>
            <w:r w:rsidRPr="005F09F6">
              <w:rPr>
                <w:rFonts w:cs="Arial"/>
                <w:bCs/>
                <w:sz w:val="24"/>
              </w:rPr>
              <w:t>1</w:t>
            </w:r>
            <w:r>
              <w:rPr>
                <w:rFonts w:cs="Arial"/>
                <w:bCs/>
                <w:sz w:val="24"/>
              </w:rPr>
              <w:t xml:space="preserve">9 </w:t>
            </w:r>
            <w:r w:rsidR="00D9466C">
              <w:rPr>
                <w:rFonts w:cs="Arial"/>
                <w:bCs/>
                <w:sz w:val="24"/>
              </w:rPr>
              <w:t>June</w:t>
            </w:r>
            <w:r>
              <w:rPr>
                <w:rFonts w:cs="Arial"/>
                <w:bCs/>
                <w:sz w:val="24"/>
              </w:rPr>
              <w:t xml:space="preserve"> </w:t>
            </w:r>
            <w:r>
              <w:rPr>
                <w:rFonts w:cs="Arial"/>
                <w:sz w:val="24"/>
              </w:rPr>
              <w:t>2024</w:t>
            </w:r>
          </w:p>
          <w:p w14:paraId="6BDC159D" w14:textId="77777777" w:rsidR="0053477D" w:rsidRPr="003833A3" w:rsidRDefault="0053477D" w:rsidP="0053477D">
            <w:pPr>
              <w:rPr>
                <w:rFonts w:cs="Arial"/>
                <w:b/>
                <w:sz w:val="28"/>
              </w:rPr>
            </w:pPr>
          </w:p>
        </w:tc>
      </w:tr>
    </w:tbl>
    <w:p w14:paraId="08EF4FAA" w14:textId="77777777" w:rsidR="0053477D" w:rsidRPr="00927093" w:rsidRDefault="0053477D" w:rsidP="0053477D">
      <w:pPr>
        <w:spacing w:after="0" w:line="240" w:lineRule="auto"/>
        <w:jc w:val="both"/>
        <w:rPr>
          <w:rFonts w:ascii="Calibri" w:hAnsi="Calibri" w:cs="Calibri"/>
          <w:b/>
          <w:color w:val="000000" w:themeColor="text1"/>
          <w:sz w:val="24"/>
          <w:szCs w:val="24"/>
        </w:rPr>
      </w:pPr>
      <w:r w:rsidRPr="00927093">
        <w:rPr>
          <w:rFonts w:ascii="Calibri" w:hAnsi="Calibri" w:cs="Calibri"/>
          <w:b/>
          <w:color w:val="000000" w:themeColor="text1"/>
          <w:sz w:val="24"/>
          <w:szCs w:val="24"/>
        </w:rPr>
        <w:t>Abstract</w:t>
      </w:r>
    </w:p>
    <w:p w14:paraId="5FCFD72A"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This study investigates the direct and indirect relationship between leadership change and employee readiness to change, with organizational culture and organizational commitment serving as mediators in open online flexible distance learning higher education institutions. </w:t>
      </w:r>
    </w:p>
    <w:p w14:paraId="437E5F1E"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Primary data was collected through survey questionnaires distributed via email to selected participants using purposive sampling. Out of 483 distributed surveys, 380 were collected, yielding a satisfactory response rate of 78.6%, with 353 surveys deemed suitable for analysis. </w:t>
      </w:r>
      <w:proofErr w:type="spellStart"/>
      <w:r w:rsidRPr="00927093">
        <w:rPr>
          <w:rFonts w:ascii="Calibri" w:hAnsi="Calibri" w:cs="Calibri"/>
          <w:color w:val="000000" w:themeColor="text1"/>
          <w:sz w:val="24"/>
          <w:szCs w:val="24"/>
        </w:rPr>
        <w:t>SmartPLS</w:t>
      </w:r>
      <w:proofErr w:type="spellEnd"/>
      <w:r w:rsidRPr="00927093">
        <w:rPr>
          <w:rFonts w:ascii="Calibri" w:hAnsi="Calibri" w:cs="Calibri"/>
          <w:color w:val="000000" w:themeColor="text1"/>
          <w:sz w:val="24"/>
          <w:szCs w:val="24"/>
        </w:rPr>
        <w:t xml:space="preserve"> 4 software was employed to conduct data analysis and hypothesis testing using structural equation modeling (SEM) techniques. The hypotheses testing results reveal several key findings. Leadership change was found to directly influence employee readiness to change, as well as indirect effects mediated by organizational culture and commitment. Organizational culture and commitment were also shown to impact employee readiness to change directly. The study highlights the varied impact of the variables, with effect sizes ranging from small to large. To enhance employee readiness to change effectively, the study suggests that open online flexible distance learning higher education institutions should adopt a multifaceted approach focusing on leadership development, organizational culture, and commitment. Investing in transformational leadership skills, cultivating a culture of innovation and collaboration, and fostering organizational commitment are crucial for navigating change successfully. Future studies should explore how different leadership styles impact employee readiness for change within the unique context of online higher education, investigate the moderating role of technological advancements and the digital landscape, and consider the implications of organizational culture and commitment on employee attitudes towards change over time. By understanding these relationships, institutions can better support their employees and create an environment conducive to change and growth in online higher education.</w:t>
      </w:r>
    </w:p>
    <w:p w14:paraId="1FBCB809" w14:textId="5EDF5B3E" w:rsidR="0053477D" w:rsidRPr="00927093" w:rsidRDefault="0053477D" w:rsidP="0053477D">
      <w:pPr>
        <w:spacing w:after="0" w:line="240" w:lineRule="auto"/>
        <w:jc w:val="both"/>
        <w:rPr>
          <w:rFonts w:ascii="Calibri" w:hAnsi="Calibri" w:cs="Calibri"/>
          <w:color w:val="000000" w:themeColor="text1"/>
          <w:sz w:val="24"/>
          <w:szCs w:val="24"/>
        </w:rPr>
      </w:pPr>
      <w:r w:rsidRPr="0053477D">
        <w:rPr>
          <w:rFonts w:ascii="Calibri" w:hAnsi="Calibri" w:cs="Calibri"/>
          <w:b/>
          <w:bCs/>
          <w:color w:val="000000" w:themeColor="text1"/>
          <w:sz w:val="24"/>
          <w:szCs w:val="24"/>
        </w:rPr>
        <w:lastRenderedPageBreak/>
        <w:t>Keywords:</w:t>
      </w:r>
      <w:r w:rsidRPr="00927093">
        <w:rPr>
          <w:rFonts w:ascii="Calibri" w:hAnsi="Calibri" w:cs="Calibri"/>
          <w:color w:val="000000" w:themeColor="text1"/>
          <w:sz w:val="24"/>
          <w:szCs w:val="24"/>
        </w:rPr>
        <w:t xml:space="preserve"> Change of Leadership, Organizational Culture, Organizational </w:t>
      </w:r>
      <w:proofErr w:type="gramStart"/>
      <w:r w:rsidRPr="00927093">
        <w:rPr>
          <w:rFonts w:ascii="Calibri" w:hAnsi="Calibri" w:cs="Calibri"/>
          <w:color w:val="000000" w:themeColor="text1"/>
          <w:sz w:val="24"/>
          <w:szCs w:val="24"/>
        </w:rPr>
        <w:t xml:space="preserve">Commitment,   </w:t>
      </w:r>
      <w:proofErr w:type="gramEnd"/>
      <w:r w:rsidRPr="00927093">
        <w:rPr>
          <w:rFonts w:ascii="Calibri" w:hAnsi="Calibri" w:cs="Calibri"/>
          <w:color w:val="000000" w:themeColor="text1"/>
          <w:sz w:val="24"/>
          <w:szCs w:val="24"/>
        </w:rPr>
        <w:t xml:space="preserve">   Employee Readiness to Change </w:t>
      </w:r>
    </w:p>
    <w:p w14:paraId="25ECFCE0" w14:textId="77777777" w:rsidR="0053477D" w:rsidRPr="00927093" w:rsidRDefault="0053477D" w:rsidP="0053477D">
      <w:pPr>
        <w:spacing w:after="0" w:line="240" w:lineRule="auto"/>
        <w:jc w:val="both"/>
        <w:rPr>
          <w:rFonts w:ascii="Calibri" w:hAnsi="Calibri" w:cs="Calibri"/>
          <w:b/>
          <w:color w:val="000000" w:themeColor="text1"/>
          <w:sz w:val="24"/>
          <w:szCs w:val="24"/>
        </w:rPr>
      </w:pPr>
    </w:p>
    <w:p w14:paraId="1C72CC73" w14:textId="77777777" w:rsidR="0053477D" w:rsidRPr="00927093" w:rsidRDefault="0053477D" w:rsidP="0053477D">
      <w:pPr>
        <w:spacing w:after="0" w:line="240" w:lineRule="auto"/>
        <w:jc w:val="both"/>
        <w:rPr>
          <w:rFonts w:ascii="Calibri" w:hAnsi="Calibri" w:cs="Calibri"/>
          <w:b/>
          <w:color w:val="000000" w:themeColor="text1"/>
          <w:sz w:val="24"/>
          <w:szCs w:val="24"/>
        </w:rPr>
      </w:pPr>
      <w:r w:rsidRPr="00927093">
        <w:rPr>
          <w:rFonts w:ascii="Calibri" w:hAnsi="Calibri" w:cs="Calibri"/>
          <w:b/>
          <w:color w:val="000000" w:themeColor="text1"/>
          <w:sz w:val="24"/>
          <w:szCs w:val="24"/>
        </w:rPr>
        <w:t>Introduction</w:t>
      </w:r>
    </w:p>
    <w:p w14:paraId="7B1A25B3"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In the realm of open online flexible distance learning higher education institutions, the significance of employee readiness to change is paramount. These institutions navigate a dynamic environment marked by continual technological advancements, evolving pedagogical methods, and shifting learner expectations (</w:t>
      </w:r>
      <w:proofErr w:type="spellStart"/>
      <w:r w:rsidRPr="00927093">
        <w:rPr>
          <w:rFonts w:ascii="Calibri" w:hAnsi="Calibri" w:cs="Calibri"/>
          <w:color w:val="000000" w:themeColor="text1"/>
          <w:sz w:val="24"/>
          <w:szCs w:val="24"/>
        </w:rPr>
        <w:t>Mahendrati</w:t>
      </w:r>
      <w:proofErr w:type="spellEnd"/>
      <w:r w:rsidRPr="00927093">
        <w:rPr>
          <w:rFonts w:ascii="Calibri" w:hAnsi="Calibri" w:cs="Calibri"/>
          <w:color w:val="000000" w:themeColor="text1"/>
          <w:sz w:val="24"/>
          <w:szCs w:val="24"/>
        </w:rPr>
        <w:t xml:space="preserve"> &amp; </w:t>
      </w:r>
      <w:proofErr w:type="spellStart"/>
      <w:r w:rsidRPr="00927093">
        <w:rPr>
          <w:rFonts w:ascii="Calibri" w:hAnsi="Calibri" w:cs="Calibri"/>
          <w:color w:val="000000" w:themeColor="text1"/>
          <w:sz w:val="24"/>
          <w:szCs w:val="24"/>
          <w:shd w:val="clear" w:color="auto" w:fill="FFFFFF"/>
        </w:rPr>
        <w:t>Mangundjaya</w:t>
      </w:r>
      <w:proofErr w:type="spellEnd"/>
      <w:r w:rsidRPr="00927093">
        <w:rPr>
          <w:rFonts w:ascii="Calibri" w:hAnsi="Calibri" w:cs="Calibri"/>
          <w:color w:val="000000" w:themeColor="text1"/>
          <w:sz w:val="24"/>
          <w:szCs w:val="24"/>
        </w:rPr>
        <w:t>, 2020). The ability of employees to adapt directly influences the institution's capacity to innovate, compete effectively, and address the diverse needs of learners. Given the unique characteristics of open online flexible distance learning, with their diverse student demographics and reliance on digital platforms, faculty and staff must be prepared to adjust teaching methods, materials, and support services accordingly (</w:t>
      </w:r>
      <w:proofErr w:type="spellStart"/>
      <w:r w:rsidRPr="00927093">
        <w:rPr>
          <w:rFonts w:ascii="Calibri" w:hAnsi="Calibri" w:cs="Calibri"/>
          <w:color w:val="000000" w:themeColor="text1"/>
          <w:sz w:val="24"/>
          <w:szCs w:val="24"/>
        </w:rPr>
        <w:t>Potnuru</w:t>
      </w:r>
      <w:proofErr w:type="spellEnd"/>
      <w:r w:rsidRPr="00927093">
        <w:rPr>
          <w:rFonts w:ascii="Calibri" w:hAnsi="Calibri" w:cs="Calibri"/>
          <w:color w:val="000000" w:themeColor="text1"/>
          <w:sz w:val="24"/>
          <w:szCs w:val="24"/>
        </w:rPr>
        <w:t xml:space="preserve"> et al., 2023). Without a proactive stance toward technological integration, employees may struggle to utilize online tools effectively, impeding the institution's educational delivery (</w:t>
      </w:r>
      <w:proofErr w:type="spellStart"/>
      <w:r w:rsidRPr="00927093">
        <w:rPr>
          <w:rFonts w:ascii="Calibri" w:hAnsi="Calibri" w:cs="Calibri"/>
          <w:color w:val="000000" w:themeColor="text1"/>
          <w:sz w:val="24"/>
          <w:szCs w:val="24"/>
        </w:rPr>
        <w:t>Haffar</w:t>
      </w:r>
      <w:proofErr w:type="spellEnd"/>
      <w:r w:rsidRPr="00927093">
        <w:rPr>
          <w:rFonts w:ascii="Calibri" w:hAnsi="Calibri" w:cs="Calibri"/>
          <w:color w:val="000000" w:themeColor="text1"/>
          <w:sz w:val="24"/>
          <w:szCs w:val="24"/>
        </w:rPr>
        <w:t xml:space="preserve"> et al., 2023). Ultimately, employee readiness to change is essential for these institutions to flourish amid rapid educational evolution, ensuring equitable and impactful learning experiences for all students (</w:t>
      </w:r>
      <w:proofErr w:type="spellStart"/>
      <w:r w:rsidRPr="00927093">
        <w:rPr>
          <w:rFonts w:ascii="Calibri" w:hAnsi="Calibri" w:cs="Calibri"/>
          <w:color w:val="000000" w:themeColor="text1"/>
          <w:sz w:val="24"/>
          <w:szCs w:val="24"/>
        </w:rPr>
        <w:t>Wardani</w:t>
      </w:r>
      <w:proofErr w:type="spellEnd"/>
      <w:r w:rsidRPr="00927093">
        <w:rPr>
          <w:rFonts w:ascii="Calibri" w:hAnsi="Calibri" w:cs="Calibri"/>
          <w:color w:val="000000" w:themeColor="text1"/>
          <w:sz w:val="24"/>
          <w:szCs w:val="24"/>
        </w:rPr>
        <w:t xml:space="preserve"> et al., 2024). The latest developments in global employee readiness to change highlight a shift towards a more nuanced understanding of the factors driving organizational adaptability (</w:t>
      </w:r>
      <w:proofErr w:type="spellStart"/>
      <w:r w:rsidRPr="00927093">
        <w:rPr>
          <w:rFonts w:ascii="Calibri" w:hAnsi="Calibri" w:cs="Calibri"/>
          <w:color w:val="000000" w:themeColor="text1"/>
          <w:sz w:val="24"/>
          <w:szCs w:val="24"/>
        </w:rPr>
        <w:t>Haffar</w:t>
      </w:r>
      <w:proofErr w:type="spellEnd"/>
      <w:r w:rsidRPr="00927093">
        <w:rPr>
          <w:rFonts w:ascii="Calibri" w:hAnsi="Calibri" w:cs="Calibri"/>
          <w:color w:val="000000" w:themeColor="text1"/>
          <w:sz w:val="24"/>
          <w:szCs w:val="24"/>
        </w:rPr>
        <w:t xml:space="preserve"> et al., 2023). Increasingly, organizations are focusing on psychological aspects like mindset and motivation, recognizing their pivotal role in fostering employee receptivity to change (Jung et al., 2020). Technologies such as AI-driven analytics and virtual reality simulations are gaining traction for assessing and enhancing readiness to change, offering personalized interventions and immersive training experiences (</w:t>
      </w:r>
      <w:proofErr w:type="spellStart"/>
      <w:r w:rsidRPr="00927093">
        <w:rPr>
          <w:rFonts w:ascii="Calibri" w:hAnsi="Calibri" w:cs="Calibri"/>
          <w:color w:val="000000" w:themeColor="text1"/>
          <w:sz w:val="24"/>
          <w:szCs w:val="24"/>
        </w:rPr>
        <w:t>Alolabi</w:t>
      </w:r>
      <w:proofErr w:type="spellEnd"/>
      <w:r w:rsidRPr="00927093">
        <w:rPr>
          <w:rFonts w:ascii="Calibri" w:hAnsi="Calibri" w:cs="Calibri"/>
          <w:color w:val="000000" w:themeColor="text1"/>
          <w:sz w:val="24"/>
          <w:szCs w:val="24"/>
        </w:rPr>
        <w:t xml:space="preserve"> et al., 2022). Leadership also emerges as a critical factor, with empathetic and transparent leaders being instrumental in creating a supportive change environment (</w:t>
      </w:r>
      <w:proofErr w:type="spellStart"/>
      <w:r w:rsidRPr="00927093">
        <w:rPr>
          <w:rFonts w:ascii="Calibri" w:hAnsi="Calibri" w:cs="Calibri"/>
          <w:color w:val="000000" w:themeColor="text1"/>
          <w:sz w:val="24"/>
          <w:szCs w:val="24"/>
        </w:rPr>
        <w:t>Olafsen</w:t>
      </w:r>
      <w:proofErr w:type="spellEnd"/>
      <w:r w:rsidRPr="00927093">
        <w:rPr>
          <w:rFonts w:ascii="Calibri" w:hAnsi="Calibri" w:cs="Calibri"/>
          <w:color w:val="000000" w:themeColor="text1"/>
          <w:sz w:val="24"/>
          <w:szCs w:val="24"/>
        </w:rPr>
        <w:t xml:space="preserve"> et al., 2021). These trends underscore the need for a holistic approach, addressing cognitive, emotional, and contextual factors to cultivate a workforce capable of thriving in today's rapidly evolving organizational landscape (</w:t>
      </w:r>
      <w:proofErr w:type="spellStart"/>
      <w:r w:rsidRPr="00927093">
        <w:rPr>
          <w:rFonts w:ascii="Calibri" w:hAnsi="Calibri" w:cs="Calibri"/>
          <w:color w:val="000000" w:themeColor="text1"/>
          <w:sz w:val="24"/>
          <w:szCs w:val="24"/>
        </w:rPr>
        <w:t>Potnuru</w:t>
      </w:r>
      <w:proofErr w:type="spellEnd"/>
      <w:r w:rsidRPr="00927093">
        <w:rPr>
          <w:rFonts w:ascii="Calibri" w:hAnsi="Calibri" w:cs="Calibri"/>
          <w:color w:val="000000" w:themeColor="text1"/>
          <w:sz w:val="24"/>
          <w:szCs w:val="24"/>
        </w:rPr>
        <w:t xml:space="preserve"> et al., 2023). The problem of employee readiness to change lies in the resistance and hesitancy often encountered when implementing organizational transitions. Despite the necessity for adaptation in today's dynamic work environments, employees may exhibit various barriers to embracing change (</w:t>
      </w:r>
      <w:proofErr w:type="spellStart"/>
      <w:r w:rsidRPr="00927093">
        <w:rPr>
          <w:rFonts w:ascii="Calibri" w:hAnsi="Calibri" w:cs="Calibri"/>
          <w:color w:val="000000" w:themeColor="text1"/>
          <w:sz w:val="24"/>
          <w:szCs w:val="24"/>
        </w:rPr>
        <w:t>Bagga</w:t>
      </w:r>
      <w:proofErr w:type="spellEnd"/>
      <w:r w:rsidRPr="00927093">
        <w:rPr>
          <w:rFonts w:ascii="Calibri" w:hAnsi="Calibri" w:cs="Calibri"/>
          <w:color w:val="000000" w:themeColor="text1"/>
          <w:sz w:val="24"/>
          <w:szCs w:val="24"/>
        </w:rPr>
        <w:t xml:space="preserve"> et al., 2023). These barriers can stem from factors such as fear of the unknown, perceived loss of control, or resistance to departing from familiar routines and practices. Additionally, organizational culture, communication breakdowns, and insufficient support systems can exacerbate resistance to change among employees (</w:t>
      </w:r>
      <w:proofErr w:type="spellStart"/>
      <w:r w:rsidRPr="00927093">
        <w:rPr>
          <w:rFonts w:ascii="Calibri" w:hAnsi="Calibri" w:cs="Calibri"/>
          <w:color w:val="000000" w:themeColor="text1"/>
          <w:sz w:val="24"/>
          <w:szCs w:val="24"/>
        </w:rPr>
        <w:t>Rahmatullah</w:t>
      </w:r>
      <w:proofErr w:type="spellEnd"/>
      <w:r w:rsidRPr="00927093">
        <w:rPr>
          <w:rFonts w:ascii="Calibri" w:hAnsi="Calibri" w:cs="Calibri"/>
          <w:color w:val="000000" w:themeColor="text1"/>
          <w:sz w:val="24"/>
          <w:szCs w:val="24"/>
        </w:rPr>
        <w:t xml:space="preserve"> et al., 2022). Such reluctance can impede the successful implementation of change initiatives, leading to inefficiencies, decreased productivity, and ultimately, organizational stagnation (Chen et al., 2023). Addressing the problem of employee readiness to change requires a multifaceted approach that involves fostering a culture of openness and transparency, providing adequate training and support, and actively involving employees in the change process to mitigate resistance and facilitate smoother transitions (</w:t>
      </w:r>
      <w:proofErr w:type="spellStart"/>
      <w:r w:rsidRPr="00927093">
        <w:rPr>
          <w:rFonts w:ascii="Calibri" w:hAnsi="Calibri" w:cs="Calibri"/>
          <w:color w:val="000000" w:themeColor="text1"/>
          <w:sz w:val="24"/>
          <w:szCs w:val="24"/>
        </w:rPr>
        <w:t>Mutonui</w:t>
      </w:r>
      <w:proofErr w:type="spellEnd"/>
      <w:r w:rsidRPr="00927093">
        <w:rPr>
          <w:rFonts w:ascii="Calibri" w:hAnsi="Calibri" w:cs="Calibri"/>
          <w:color w:val="000000" w:themeColor="text1"/>
          <w:sz w:val="24"/>
          <w:szCs w:val="24"/>
        </w:rPr>
        <w:t xml:space="preserve"> et al., 2022). This study is crucial for policymakers, employees, and open online flexible distance learning institutions. Policymakers can use its insights to shape supportive policies for organizational change, enhancing agility. Employees gain valuable strategies to enhance adaptability, fostering professional growth and satisfaction. Institutions benefit from actionable recommendations tailored to their unique challenges, fostering innovation, improving instructional delivery, and </w:t>
      </w:r>
      <w:r w:rsidRPr="00927093">
        <w:rPr>
          <w:rFonts w:ascii="Calibri" w:hAnsi="Calibri" w:cs="Calibri"/>
          <w:color w:val="000000" w:themeColor="text1"/>
          <w:sz w:val="24"/>
          <w:szCs w:val="24"/>
        </w:rPr>
        <w:lastRenderedPageBreak/>
        <w:t xml:space="preserve">enhancing education quality for students. This study aims to evaluate the </w:t>
      </w:r>
      <w:bookmarkStart w:id="2" w:name="_Hlk166667390"/>
      <w:r w:rsidRPr="00927093">
        <w:rPr>
          <w:rFonts w:ascii="Calibri" w:hAnsi="Calibri" w:cs="Calibri"/>
          <w:color w:val="000000" w:themeColor="text1"/>
          <w:sz w:val="24"/>
          <w:szCs w:val="24"/>
        </w:rPr>
        <w:t>direct and indirect relationship between change of leadership and employee readiness to change with organizational culture and organizational commitment as mediators among the employees in open online flexible distance learning higher education institutions.</w:t>
      </w:r>
    </w:p>
    <w:bookmarkEnd w:id="2"/>
    <w:p w14:paraId="352540A2"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712D6363" w14:textId="77777777" w:rsidR="0053477D" w:rsidRPr="00927093" w:rsidRDefault="0053477D" w:rsidP="0053477D">
      <w:pPr>
        <w:spacing w:after="0" w:line="240" w:lineRule="auto"/>
        <w:jc w:val="both"/>
        <w:rPr>
          <w:rFonts w:ascii="Calibri" w:hAnsi="Calibri" w:cs="Calibri"/>
          <w:b/>
          <w:color w:val="000000" w:themeColor="text1"/>
          <w:sz w:val="24"/>
          <w:szCs w:val="24"/>
        </w:rPr>
      </w:pPr>
      <w:r w:rsidRPr="00927093">
        <w:rPr>
          <w:rFonts w:ascii="Calibri" w:hAnsi="Calibri" w:cs="Calibri"/>
          <w:b/>
          <w:color w:val="000000" w:themeColor="text1"/>
          <w:sz w:val="24"/>
          <w:szCs w:val="24"/>
        </w:rPr>
        <w:t>Literature Review</w:t>
      </w:r>
    </w:p>
    <w:p w14:paraId="754AB350" w14:textId="77777777"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hAnsi="Calibri" w:cs="Calibri"/>
          <w:i/>
          <w:color w:val="000000" w:themeColor="text1"/>
          <w:sz w:val="24"/>
          <w:szCs w:val="24"/>
        </w:rPr>
        <w:t>Underpinning Theory</w:t>
      </w:r>
    </w:p>
    <w:p w14:paraId="4DCE090F" w14:textId="07CD025C"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Transtheoretical Model of Change (TTM) Prochaska &amp; DiClemente</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 xml:space="preserve">1982), also known as the Stages of Change model, provides a comprehensive framework for understanding and facilitating behavior change. This model, developed by Prochaska and DiClemente in the late 1970s and early 1980s, posits that individuals progress through distinct stages when adopting new behaviors or making changes in their lives. The model delineates five stages: pre-contemplation, contemplation, preparation, action, and maintenance. In the context of the study examining the relationship between change of leadership and employee readiness to change in open online flexible distance learning higher education institutions, TTM offers a robust theoretical foundation. The model suggests that employees may transition through these stages as they navigate leadership and organizational culture changes. For instance, employees in the pre-contemplation stage may be unaware of or resistant to impending changes, while those in the preparation stage may be actively seeking ways to adapt and align with new leadership directives (Prochaska &amp; </w:t>
      </w:r>
      <w:proofErr w:type="spellStart"/>
      <w:r w:rsidRPr="00927093">
        <w:rPr>
          <w:rFonts w:ascii="Calibri" w:hAnsi="Calibri" w:cs="Calibri"/>
          <w:color w:val="000000" w:themeColor="text1"/>
          <w:sz w:val="24"/>
          <w:szCs w:val="24"/>
        </w:rPr>
        <w:t>Velicer</w:t>
      </w:r>
      <w:proofErr w:type="spellEnd"/>
      <w:r w:rsidRPr="00927093">
        <w:rPr>
          <w:rFonts w:ascii="Calibri" w:hAnsi="Calibri" w:cs="Calibri"/>
          <w:color w:val="000000" w:themeColor="text1"/>
          <w:sz w:val="24"/>
          <w:szCs w:val="24"/>
        </w:rPr>
        <w:t>, 1997). Moreover, TTM emphasizes the role of mediators, such as organizational culture and organizational commitment, in facilitating or impeding the change process. Organizational culture, defined as the shared values, beliefs, and norms within an organization, can shape employees' perceptions and responses to change initiatives. Similarly, organizational commitment, encompassing affective, normative, and continuance dimensions, influences employees' willingness to invest in and support organizational change efforts. By integrating the Transtheoretical Model of Change into the study framework, researchers can examine the direct and indirect relationships between change of leadership and employee readiness to change, with organizational culture and organizational commitment acting as mediators. This approach provides a comprehensive understanding of the complex dynamics at play within open online flexible distance learning higher education institutions undergoing organizational transitions.</w:t>
      </w:r>
    </w:p>
    <w:p w14:paraId="743E6E2C"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1A157324" w14:textId="77777777"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eastAsia="Times New Roman" w:hAnsi="Calibri" w:cs="Calibri"/>
          <w:i/>
          <w:color w:val="000000" w:themeColor="text1"/>
          <w:sz w:val="24"/>
          <w:szCs w:val="24"/>
          <w:lang w:eastAsia="en-MY"/>
        </w:rPr>
        <w:t>Relationship between Change of Leadership, Organizational Commitment &amp; Readiness to Change</w:t>
      </w:r>
    </w:p>
    <w:p w14:paraId="43EEE7F2"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relationship between change of leadership, organizational commitment, and employees' readiness to change is intricately interconnected, reflecting a dynamic interplay that significantly impacts organizational effectiveness (</w:t>
      </w:r>
      <w:proofErr w:type="spellStart"/>
      <w:r w:rsidRPr="00927093">
        <w:rPr>
          <w:rFonts w:ascii="Calibri" w:hAnsi="Calibri" w:cs="Calibri"/>
          <w:color w:val="000000" w:themeColor="text1"/>
          <w:sz w:val="24"/>
          <w:szCs w:val="24"/>
        </w:rPr>
        <w:t>Adiwijaya</w:t>
      </w:r>
      <w:proofErr w:type="spellEnd"/>
      <w:r w:rsidRPr="00927093">
        <w:rPr>
          <w:rFonts w:ascii="Calibri" w:hAnsi="Calibri" w:cs="Calibri"/>
          <w:color w:val="000000" w:themeColor="text1"/>
          <w:sz w:val="24"/>
          <w:szCs w:val="24"/>
        </w:rPr>
        <w:t xml:space="preserve"> &amp; </w:t>
      </w:r>
      <w:proofErr w:type="spellStart"/>
      <w:r w:rsidRPr="00927093">
        <w:rPr>
          <w:rFonts w:ascii="Calibri" w:hAnsi="Calibri" w:cs="Calibri"/>
          <w:color w:val="000000" w:themeColor="text1"/>
          <w:sz w:val="24"/>
          <w:szCs w:val="24"/>
        </w:rPr>
        <w:t>Hayati</w:t>
      </w:r>
      <w:proofErr w:type="spellEnd"/>
      <w:r w:rsidRPr="00927093">
        <w:rPr>
          <w:rFonts w:ascii="Calibri" w:hAnsi="Calibri" w:cs="Calibri"/>
          <w:color w:val="000000" w:themeColor="text1"/>
          <w:sz w:val="24"/>
          <w:szCs w:val="24"/>
        </w:rPr>
        <w:t>, 2023). When leadership changes, it often acts as a catalyst for organizational transformation, influencing employees' perceptions and attitudes toward new directions and strategies (Aziz et al., 2022). Effective leaders play a critical role in fostering organizational commitment by building trust, providing clear communication, and demonstrating a commitment to the organization's vision and values (Runa, 2023). This, in turn, enhances employees' readiness to embrace change, as they feel more secure, valued, and aligned with the organizational goals. Conversely, a lack of consistent and supportive leadership can erode organizational commitment, leading to resistance to change and a decline in overall morale (</w:t>
      </w:r>
      <w:proofErr w:type="spellStart"/>
      <w:r w:rsidRPr="00927093">
        <w:rPr>
          <w:rFonts w:ascii="Calibri" w:hAnsi="Calibri" w:cs="Calibri"/>
          <w:color w:val="000000" w:themeColor="text1"/>
          <w:sz w:val="24"/>
          <w:szCs w:val="24"/>
        </w:rPr>
        <w:t>Potnuru</w:t>
      </w:r>
      <w:proofErr w:type="spellEnd"/>
      <w:r w:rsidRPr="00927093">
        <w:rPr>
          <w:rFonts w:ascii="Calibri" w:hAnsi="Calibri" w:cs="Calibri"/>
          <w:color w:val="000000" w:themeColor="text1"/>
          <w:sz w:val="24"/>
          <w:szCs w:val="24"/>
        </w:rPr>
        <w:t xml:space="preserve"> et al., 2023). The degree of employees' readiness to change is thus directly proportional to the strength of their organizational commitment, which is nurtured through stable and inspiring </w:t>
      </w:r>
      <w:r w:rsidRPr="00927093">
        <w:rPr>
          <w:rFonts w:ascii="Calibri" w:hAnsi="Calibri" w:cs="Calibri"/>
          <w:color w:val="000000" w:themeColor="text1"/>
          <w:sz w:val="24"/>
          <w:szCs w:val="24"/>
        </w:rPr>
        <w:lastRenderedPageBreak/>
        <w:t xml:space="preserve">leadership. Leaders who effectively manage transitions can mitigate uncertainty and foster a culture of adaptability and resilience, ensuring that employees are not only prepared but also motivated to engage in and support the change process (Mansour et al., 2022). Consequently, the synergy between leadership change, organizational commitment, and readiness to change is vital for achieving sustainable organizational growth and innovation (Nasser et al., 2023). </w:t>
      </w:r>
    </w:p>
    <w:p w14:paraId="3F450DC6"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572E3D1F" w14:textId="77777777" w:rsidR="0053477D" w:rsidRPr="00927093" w:rsidRDefault="0053477D" w:rsidP="0053477D">
      <w:pPr>
        <w:spacing w:after="0" w:line="240" w:lineRule="auto"/>
        <w:jc w:val="both"/>
        <w:rPr>
          <w:rFonts w:ascii="Calibri" w:eastAsia="Times New Roman" w:hAnsi="Calibri" w:cs="Calibri"/>
          <w:i/>
          <w:color w:val="000000" w:themeColor="text1"/>
          <w:sz w:val="24"/>
          <w:szCs w:val="24"/>
          <w:lang w:eastAsia="en-MY"/>
        </w:rPr>
      </w:pPr>
      <w:r w:rsidRPr="00927093">
        <w:rPr>
          <w:rFonts w:ascii="Calibri" w:eastAsia="Times New Roman" w:hAnsi="Calibri" w:cs="Calibri"/>
          <w:i/>
          <w:color w:val="000000" w:themeColor="text1"/>
          <w:sz w:val="24"/>
          <w:szCs w:val="24"/>
          <w:lang w:eastAsia="en-MY"/>
        </w:rPr>
        <w:t>Relationship between Change of Leadership, Organizational Culture &amp; Organizational Commitment</w:t>
      </w:r>
    </w:p>
    <w:p w14:paraId="23EBA016"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relationship between change of leadership, organizational culture, and organizational commitment is a complex and pivotal dynamic that significantly influences the stability and performance of an organization (</w:t>
      </w:r>
      <w:proofErr w:type="spellStart"/>
      <w:r w:rsidRPr="00927093">
        <w:rPr>
          <w:rFonts w:ascii="Calibri" w:hAnsi="Calibri" w:cs="Calibri"/>
          <w:color w:val="000000" w:themeColor="text1"/>
          <w:sz w:val="24"/>
          <w:szCs w:val="24"/>
        </w:rPr>
        <w:t>Rahmatullah</w:t>
      </w:r>
      <w:proofErr w:type="spellEnd"/>
      <w:r w:rsidRPr="00927093">
        <w:rPr>
          <w:rFonts w:ascii="Calibri" w:hAnsi="Calibri" w:cs="Calibri"/>
          <w:color w:val="000000" w:themeColor="text1"/>
          <w:sz w:val="24"/>
          <w:szCs w:val="24"/>
        </w:rPr>
        <w:t xml:space="preserve"> et al., 2022). Leadership changes often bring shifts in organizational culture, as new leaders introduce different values, norms, and practices that can redefine the workplace environment. Effective leaders recognize the importance of aligning their vision with the existing culture while also fostering a culture of adaptability and growth (</w:t>
      </w:r>
      <w:proofErr w:type="spellStart"/>
      <w:r w:rsidRPr="00927093">
        <w:rPr>
          <w:rFonts w:ascii="Calibri" w:hAnsi="Calibri" w:cs="Calibri"/>
          <w:color w:val="000000" w:themeColor="text1"/>
          <w:sz w:val="24"/>
          <w:szCs w:val="24"/>
        </w:rPr>
        <w:t>Amtu</w:t>
      </w:r>
      <w:proofErr w:type="spellEnd"/>
      <w:r w:rsidRPr="00927093">
        <w:rPr>
          <w:rFonts w:ascii="Calibri" w:hAnsi="Calibri" w:cs="Calibri"/>
          <w:color w:val="000000" w:themeColor="text1"/>
          <w:sz w:val="24"/>
          <w:szCs w:val="24"/>
        </w:rPr>
        <w:t xml:space="preserve"> et al., 2021). This alignment enhances organizational commitment by creating a sense of coherence and shared purpose among employees. When leaders successfully integrate cultural changes that resonate with employees' values and expectations, it strengthens their emotional and psychological attachment to the organization (Yasin et al., 2023). Conversely, abrupt or misaligned leadership changes can disrupt the organizational culture, causing confusion and diminishing employees' sense of belonging and commitment. Leaders who are adept at managing cultural transitions can cultivate a positive and resilient culture that supports high levels of organizational commitment (Hamidi et al., 2024). Thus, the interplay between leadership change, organizational culture, and commitment underscores the importance of strategic leadership in maintaining a cohesive and motivated workforce, ultimately driving organizational success and continuity (Jung et al., 2022).</w:t>
      </w:r>
    </w:p>
    <w:p w14:paraId="21692CF5"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5AEE78FC" w14:textId="77777777" w:rsidR="0053477D" w:rsidRPr="00927093" w:rsidRDefault="0053477D" w:rsidP="0053477D">
      <w:pPr>
        <w:spacing w:after="0" w:line="240" w:lineRule="auto"/>
        <w:jc w:val="both"/>
        <w:rPr>
          <w:rFonts w:ascii="Calibri" w:eastAsia="Times New Roman" w:hAnsi="Calibri" w:cs="Calibri"/>
          <w:i/>
          <w:color w:val="000000" w:themeColor="text1"/>
          <w:sz w:val="24"/>
          <w:szCs w:val="24"/>
          <w:lang w:eastAsia="en-MY"/>
        </w:rPr>
      </w:pPr>
      <w:r w:rsidRPr="00927093">
        <w:rPr>
          <w:rFonts w:ascii="Calibri" w:eastAsia="Times New Roman" w:hAnsi="Calibri" w:cs="Calibri"/>
          <w:i/>
          <w:color w:val="000000" w:themeColor="text1"/>
          <w:sz w:val="24"/>
          <w:szCs w:val="24"/>
          <w:lang w:eastAsia="en-MY"/>
        </w:rPr>
        <w:t>Relationship between Change of Leadership, Organizational Culture &amp; Readiness to Change</w:t>
      </w:r>
    </w:p>
    <w:p w14:paraId="09A44E6A" w14:textId="5EE0480E"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relationship between change of leadership, organizational culture, and readiness to change is vital in determining an organization's ability to navigate and thrive during transitions (</w:t>
      </w:r>
      <w:proofErr w:type="spellStart"/>
      <w:r w:rsidRPr="00927093">
        <w:rPr>
          <w:rFonts w:ascii="Calibri" w:hAnsi="Calibri" w:cs="Calibri"/>
          <w:color w:val="000000" w:themeColor="text1"/>
          <w:sz w:val="24"/>
          <w:szCs w:val="24"/>
        </w:rPr>
        <w:t>Engida</w:t>
      </w:r>
      <w:proofErr w:type="spellEnd"/>
      <w:r w:rsidRPr="00927093">
        <w:rPr>
          <w:rFonts w:ascii="Calibri" w:hAnsi="Calibri" w:cs="Calibri"/>
          <w:color w:val="000000" w:themeColor="text1"/>
          <w:sz w:val="24"/>
          <w:szCs w:val="24"/>
        </w:rPr>
        <w:t xml:space="preserve"> et al., 2022). When leadership changes, it often brings a shift in organizational culture, as new leaders introduce fresh perspectives, values, and strategic directions. This cultural shift can either facilitate or hinder employees' readiness to change (Al-</w:t>
      </w:r>
      <w:proofErr w:type="spellStart"/>
      <w:r w:rsidRPr="00927093">
        <w:rPr>
          <w:rFonts w:ascii="Calibri" w:hAnsi="Calibri" w:cs="Calibri"/>
          <w:color w:val="000000" w:themeColor="text1"/>
          <w:sz w:val="24"/>
          <w:szCs w:val="24"/>
        </w:rPr>
        <w:t>Tahitah</w:t>
      </w:r>
      <w:proofErr w:type="spellEnd"/>
      <w:r w:rsidRPr="00927093">
        <w:rPr>
          <w:rFonts w:ascii="Calibri" w:hAnsi="Calibri" w:cs="Calibri"/>
          <w:color w:val="000000" w:themeColor="text1"/>
          <w:sz w:val="24"/>
          <w:szCs w:val="24"/>
        </w:rPr>
        <w:t xml:space="preserve"> et al., 2021). Effective leaders understand the importance of cultivating a supportive and adaptive culture that aligns with the new vision. They actively work to engage employees, communicate transparently, and foster a sense of inclusion and trust, which are critical for building a culture that is receptive to change (</w:t>
      </w:r>
      <w:proofErr w:type="spellStart"/>
      <w:r w:rsidRPr="00927093">
        <w:rPr>
          <w:rFonts w:ascii="Calibri" w:hAnsi="Calibri" w:cs="Calibri"/>
          <w:color w:val="000000" w:themeColor="text1"/>
          <w:sz w:val="24"/>
          <w:szCs w:val="24"/>
        </w:rPr>
        <w:t>Diwanti</w:t>
      </w:r>
      <w:proofErr w:type="spellEnd"/>
      <w:r w:rsidRPr="00927093">
        <w:rPr>
          <w:rFonts w:ascii="Calibri" w:hAnsi="Calibri" w:cs="Calibri"/>
          <w:color w:val="000000" w:themeColor="text1"/>
          <w:sz w:val="24"/>
          <w:szCs w:val="24"/>
        </w:rPr>
        <w:t xml:space="preserve"> et al., 2021). When organizational culture promotes openness, learning, and resilience, employees are more likely to embrace change positively. Conversely, a culture resistant to change, characterized by rigid practices and lack of communication, can impede readiness, leading to resistance and decreased morale (</w:t>
      </w:r>
      <w:proofErr w:type="spellStart"/>
      <w:r w:rsidRPr="00927093">
        <w:rPr>
          <w:rFonts w:ascii="Calibri" w:hAnsi="Calibri" w:cs="Calibri"/>
          <w:color w:val="000000" w:themeColor="text1"/>
          <w:sz w:val="24"/>
          <w:szCs w:val="24"/>
        </w:rPr>
        <w:t>Mladenova</w:t>
      </w:r>
      <w:proofErr w:type="spellEnd"/>
      <w:r w:rsidRPr="00927093">
        <w:rPr>
          <w:rFonts w:ascii="Calibri" w:hAnsi="Calibri" w:cs="Calibri"/>
          <w:color w:val="000000" w:themeColor="text1"/>
          <w:sz w:val="24"/>
          <w:szCs w:val="24"/>
        </w:rPr>
        <w:t>, 2022). Therefore, the success of leadership transitions hinges on the ability to align cultural change with organizational goals, thereby enhancing employees' readiness to change and ensuring smoother, more effective transformations. This interconnectedness underscores the strategic role of leadership in shaping culture to foster an environment conducive to change (</w:t>
      </w:r>
      <w:proofErr w:type="spellStart"/>
      <w:r w:rsidRPr="00927093">
        <w:rPr>
          <w:rFonts w:ascii="Calibri" w:hAnsi="Calibri" w:cs="Calibri"/>
          <w:color w:val="000000" w:themeColor="text1"/>
          <w:sz w:val="24"/>
          <w:szCs w:val="24"/>
        </w:rPr>
        <w:t>Saamal</w:t>
      </w:r>
      <w:proofErr w:type="spellEnd"/>
      <w:r w:rsidRPr="00927093">
        <w:rPr>
          <w:rFonts w:ascii="Calibri" w:hAnsi="Calibri" w:cs="Calibri"/>
          <w:color w:val="000000" w:themeColor="text1"/>
          <w:sz w:val="24"/>
          <w:szCs w:val="24"/>
        </w:rPr>
        <w:t xml:space="preserve"> et al.,</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2021).</w:t>
      </w:r>
    </w:p>
    <w:p w14:paraId="7F60FD70"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2414255" w14:textId="77777777"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eastAsia="Times New Roman" w:hAnsi="Calibri" w:cs="Calibri"/>
          <w:i/>
          <w:color w:val="000000" w:themeColor="text1"/>
          <w:sz w:val="24"/>
          <w:szCs w:val="24"/>
          <w:lang w:eastAsia="en-MY"/>
        </w:rPr>
        <w:lastRenderedPageBreak/>
        <w:t>Relationship between Organizational Culture, Organizational Commitment &amp; Readiness to Change</w:t>
      </w:r>
    </w:p>
    <w:p w14:paraId="5C9A96A3"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relationship between organizational culture, organizational commitment, and readiness to change is integral to fostering a resilient and adaptive organization. Organizational culture, encompassing shared values, beliefs, and practices, sets the tone for how change is perceived and managed within the organization (</w:t>
      </w:r>
      <w:proofErr w:type="spellStart"/>
      <w:r w:rsidRPr="00927093">
        <w:rPr>
          <w:rFonts w:ascii="Calibri" w:hAnsi="Calibri" w:cs="Calibri"/>
          <w:color w:val="000000" w:themeColor="text1"/>
          <w:sz w:val="24"/>
          <w:szCs w:val="24"/>
        </w:rPr>
        <w:t>Olafsen</w:t>
      </w:r>
      <w:proofErr w:type="spellEnd"/>
      <w:r w:rsidRPr="00927093">
        <w:rPr>
          <w:rFonts w:ascii="Calibri" w:hAnsi="Calibri" w:cs="Calibri"/>
          <w:color w:val="000000" w:themeColor="text1"/>
          <w:sz w:val="24"/>
          <w:szCs w:val="24"/>
        </w:rPr>
        <w:t xml:space="preserve"> et al., 2021). A positive, inclusive culture that values innovation and flexibility encourage higher levels of organizational commitment, as employees feel connected to the organization’s goals and values (</w:t>
      </w:r>
      <w:proofErr w:type="spellStart"/>
      <w:r w:rsidRPr="00927093">
        <w:rPr>
          <w:rFonts w:ascii="Calibri" w:hAnsi="Calibri" w:cs="Calibri"/>
          <w:color w:val="000000" w:themeColor="text1"/>
          <w:sz w:val="24"/>
          <w:szCs w:val="24"/>
        </w:rPr>
        <w:t>Kemas</w:t>
      </w:r>
      <w:proofErr w:type="spellEnd"/>
      <w:r w:rsidRPr="00927093">
        <w:rPr>
          <w:rFonts w:ascii="Calibri" w:hAnsi="Calibri" w:cs="Calibri"/>
          <w:color w:val="000000" w:themeColor="text1"/>
          <w:sz w:val="24"/>
          <w:szCs w:val="24"/>
        </w:rPr>
        <w:t xml:space="preserve"> &amp; Anwar, 2021). This strong commitment, in turn, enhances employees’ readiness to change, as they are more likely to trust the organization’s direction and believe in the benefits of the proposed changes (</w:t>
      </w:r>
      <w:proofErr w:type="spellStart"/>
      <w:r w:rsidRPr="00927093">
        <w:rPr>
          <w:rFonts w:ascii="Calibri" w:hAnsi="Calibri" w:cs="Calibri"/>
          <w:color w:val="000000" w:themeColor="text1"/>
          <w:sz w:val="24"/>
          <w:szCs w:val="24"/>
        </w:rPr>
        <w:t>Marchalina</w:t>
      </w:r>
      <w:proofErr w:type="spellEnd"/>
      <w:r w:rsidRPr="00927093">
        <w:rPr>
          <w:rFonts w:ascii="Calibri" w:hAnsi="Calibri" w:cs="Calibri"/>
          <w:color w:val="000000" w:themeColor="text1"/>
          <w:sz w:val="24"/>
          <w:szCs w:val="24"/>
        </w:rPr>
        <w:t xml:space="preserve"> et al., 2021). When employees are committed and feel a sense of belonging, they are more open to adapting their behaviors and attitudes in line with new initiatives. Conversely, a negative or rigid culture can stifle commitment and create resistance to change, as employees may feel disengaged or skeptical about the organization’s intentions (Mansour et al., 2022). Therefore, fostering a supportive and dynamic organizational culture is crucial for maintaining high levels of commitment and ensuring that employees are prepared and willing to embrace change. This synergy highlights the importance of strategic cultural management in achieving successful organizational transformation and growth (Ali et al., 2022).</w:t>
      </w:r>
    </w:p>
    <w:p w14:paraId="3191CA4D"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10AB2B5"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Based on the hypothesis’s development, the following hypotheses were proposed for this study:</w:t>
      </w:r>
    </w:p>
    <w:p w14:paraId="2960F312"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H1: </w:t>
      </w:r>
      <w:r w:rsidRPr="00927093">
        <w:rPr>
          <w:rFonts w:ascii="Calibri" w:eastAsia="Times New Roman" w:hAnsi="Calibri" w:cs="Calibri"/>
          <w:color w:val="000000" w:themeColor="text1"/>
          <w:sz w:val="24"/>
          <w:szCs w:val="24"/>
          <w:lang w:eastAsia="en-MY"/>
        </w:rPr>
        <w:t>There is a relationship between change of leadership and readiness to change among</w:t>
      </w:r>
    </w:p>
    <w:p w14:paraId="0759B4F6"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employees in </w:t>
      </w:r>
      <w:r w:rsidRPr="00927093">
        <w:rPr>
          <w:rFonts w:ascii="Calibri" w:hAnsi="Calibri" w:cs="Calibri"/>
          <w:color w:val="000000" w:themeColor="text1"/>
          <w:sz w:val="24"/>
          <w:szCs w:val="24"/>
        </w:rPr>
        <w:t>open online flexible distance learning higher education institutions.</w:t>
      </w:r>
    </w:p>
    <w:p w14:paraId="231D316D"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H2: </w:t>
      </w:r>
      <w:r w:rsidRPr="00927093">
        <w:rPr>
          <w:rFonts w:ascii="Calibri" w:eastAsia="Times New Roman" w:hAnsi="Calibri" w:cs="Calibri"/>
          <w:color w:val="000000" w:themeColor="text1"/>
          <w:sz w:val="24"/>
          <w:szCs w:val="24"/>
          <w:lang w:eastAsia="en-MY"/>
        </w:rPr>
        <w:t xml:space="preserve">There is a relationship between the change of leadership and the organizational culture </w:t>
      </w:r>
    </w:p>
    <w:p w14:paraId="31FDF22C"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of readiness to change among employees in </w:t>
      </w:r>
      <w:r w:rsidRPr="00927093">
        <w:rPr>
          <w:rFonts w:ascii="Calibri" w:hAnsi="Calibri" w:cs="Calibri"/>
          <w:color w:val="000000" w:themeColor="text1"/>
          <w:sz w:val="24"/>
          <w:szCs w:val="24"/>
        </w:rPr>
        <w:t xml:space="preserve">open online flexible distance learning higher </w:t>
      </w:r>
    </w:p>
    <w:p w14:paraId="76405813"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education institutions.</w:t>
      </w:r>
    </w:p>
    <w:p w14:paraId="49D3BE02"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H3: </w:t>
      </w:r>
      <w:r w:rsidRPr="00927093">
        <w:rPr>
          <w:rFonts w:ascii="Calibri" w:eastAsia="Times New Roman" w:hAnsi="Calibri" w:cs="Calibri"/>
          <w:color w:val="000000" w:themeColor="text1"/>
          <w:sz w:val="24"/>
          <w:szCs w:val="24"/>
          <w:lang w:eastAsia="en-MY"/>
        </w:rPr>
        <w:t xml:space="preserve">There is a relationship between change of leadership and organizational commitment of </w:t>
      </w:r>
    </w:p>
    <w:p w14:paraId="5B2D3495"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readiness to change among employees in </w:t>
      </w:r>
      <w:r w:rsidRPr="00927093">
        <w:rPr>
          <w:rFonts w:ascii="Calibri" w:hAnsi="Calibri" w:cs="Calibri"/>
          <w:color w:val="000000" w:themeColor="text1"/>
          <w:sz w:val="24"/>
          <w:szCs w:val="24"/>
        </w:rPr>
        <w:t>open online flexible distance learning higher</w:t>
      </w:r>
    </w:p>
    <w:p w14:paraId="72D0DA05" w14:textId="5D39299C"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education institutions.</w:t>
      </w:r>
    </w:p>
    <w:p w14:paraId="5148E821"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H4: </w:t>
      </w:r>
      <w:r w:rsidRPr="00927093">
        <w:rPr>
          <w:rFonts w:ascii="Calibri" w:eastAsia="Times New Roman" w:hAnsi="Calibri" w:cs="Calibri"/>
          <w:color w:val="000000" w:themeColor="text1"/>
          <w:sz w:val="24"/>
          <w:szCs w:val="24"/>
          <w:lang w:eastAsia="en-MY"/>
        </w:rPr>
        <w:t xml:space="preserve">There is a mediating effect of organizational commitment on the relationship between </w:t>
      </w:r>
    </w:p>
    <w:p w14:paraId="74FE0CA2"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change of leadership and readiness to change among employees in </w:t>
      </w:r>
      <w:r w:rsidRPr="00927093">
        <w:rPr>
          <w:rFonts w:ascii="Calibri" w:hAnsi="Calibri" w:cs="Calibri"/>
          <w:color w:val="000000" w:themeColor="text1"/>
          <w:sz w:val="24"/>
          <w:szCs w:val="24"/>
        </w:rPr>
        <w:t xml:space="preserve">open online flexible </w:t>
      </w:r>
    </w:p>
    <w:p w14:paraId="51378A1A"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distance learning higher education institutions.</w:t>
      </w:r>
    </w:p>
    <w:p w14:paraId="29C4EB05"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H5: </w:t>
      </w:r>
      <w:r w:rsidRPr="00927093">
        <w:rPr>
          <w:rFonts w:ascii="Calibri" w:eastAsia="Times New Roman" w:hAnsi="Calibri" w:cs="Calibri"/>
          <w:color w:val="000000" w:themeColor="text1"/>
          <w:sz w:val="24"/>
          <w:szCs w:val="24"/>
          <w:lang w:eastAsia="en-MY"/>
        </w:rPr>
        <w:t xml:space="preserve">There is a mediating effect of organizational culture on the relationship between the </w:t>
      </w:r>
    </w:p>
    <w:p w14:paraId="0278DB23"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 xml:space="preserve">       change of leadership and organizational commitment of readiness to change among </w:t>
      </w:r>
    </w:p>
    <w:p w14:paraId="717B89A8"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employees in </w:t>
      </w:r>
      <w:r w:rsidRPr="00927093">
        <w:rPr>
          <w:rFonts w:ascii="Calibri" w:hAnsi="Calibri" w:cs="Calibri"/>
          <w:color w:val="000000" w:themeColor="text1"/>
          <w:sz w:val="24"/>
          <w:szCs w:val="24"/>
        </w:rPr>
        <w:t>open online flexible distance learning higher education institutions.</w:t>
      </w:r>
    </w:p>
    <w:p w14:paraId="23D1FDFF" w14:textId="74FE2E6B"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hAnsi="Calibri" w:cs="Calibri"/>
          <w:color w:val="000000" w:themeColor="text1"/>
          <w:sz w:val="24"/>
          <w:szCs w:val="24"/>
        </w:rPr>
        <w:t xml:space="preserve">  </w:t>
      </w:r>
      <w:r w:rsidRPr="00927093">
        <w:rPr>
          <w:rFonts w:ascii="Calibri" w:eastAsia="Times New Roman" w:hAnsi="Calibri" w:cs="Calibri"/>
          <w:i/>
          <w:iCs/>
          <w:color w:val="000000" w:themeColor="text1"/>
          <w:sz w:val="24"/>
          <w:szCs w:val="24"/>
          <w:lang w:eastAsia="en-MY"/>
        </w:rPr>
        <w:t xml:space="preserve">h6: </w:t>
      </w:r>
      <w:r w:rsidRPr="00927093">
        <w:rPr>
          <w:rFonts w:ascii="Calibri" w:eastAsia="Times New Roman" w:hAnsi="Calibri" w:cs="Calibri"/>
          <w:color w:val="000000" w:themeColor="text1"/>
          <w:sz w:val="24"/>
          <w:szCs w:val="24"/>
          <w:lang w:eastAsia="en-MY"/>
        </w:rPr>
        <w:t xml:space="preserve">There is a mediating effect of organizational culture on the relationship between change </w:t>
      </w:r>
    </w:p>
    <w:p w14:paraId="4A09E8C4"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of leadership and readiness to change among employees in </w:t>
      </w:r>
      <w:r w:rsidRPr="00927093">
        <w:rPr>
          <w:rFonts w:ascii="Calibri" w:hAnsi="Calibri" w:cs="Calibri"/>
          <w:color w:val="000000" w:themeColor="text1"/>
          <w:sz w:val="24"/>
          <w:szCs w:val="24"/>
        </w:rPr>
        <w:t xml:space="preserve">open online flexible distance </w:t>
      </w:r>
    </w:p>
    <w:p w14:paraId="79338BD4"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learning higher education institutions.</w:t>
      </w:r>
    </w:p>
    <w:p w14:paraId="0B5A8DEB"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H7: </w:t>
      </w:r>
      <w:r w:rsidRPr="00927093">
        <w:rPr>
          <w:rFonts w:ascii="Calibri" w:eastAsia="Times New Roman" w:hAnsi="Calibri" w:cs="Calibri"/>
          <w:color w:val="000000" w:themeColor="text1"/>
          <w:sz w:val="24"/>
          <w:szCs w:val="24"/>
          <w:lang w:eastAsia="en-MY"/>
        </w:rPr>
        <w:t>There is a relationship between organizational culture and readiness to change among</w:t>
      </w:r>
    </w:p>
    <w:p w14:paraId="2C0335C2"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employees in </w:t>
      </w:r>
      <w:r w:rsidRPr="00927093">
        <w:rPr>
          <w:rFonts w:ascii="Calibri" w:hAnsi="Calibri" w:cs="Calibri"/>
          <w:color w:val="000000" w:themeColor="text1"/>
          <w:sz w:val="24"/>
          <w:szCs w:val="24"/>
        </w:rPr>
        <w:t>open online flexible distance learning higher education institutions.</w:t>
      </w:r>
    </w:p>
    <w:p w14:paraId="12320E99"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H8: </w:t>
      </w:r>
      <w:r w:rsidRPr="00927093">
        <w:rPr>
          <w:rFonts w:ascii="Calibri" w:eastAsia="Times New Roman" w:hAnsi="Calibri" w:cs="Calibri"/>
          <w:color w:val="000000" w:themeColor="text1"/>
          <w:sz w:val="24"/>
          <w:szCs w:val="24"/>
          <w:lang w:eastAsia="en-MY"/>
        </w:rPr>
        <w:t xml:space="preserve">There is a relationship between organizational culture and organizational commitment of </w:t>
      </w:r>
    </w:p>
    <w:p w14:paraId="2566C320"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the readiness to change among employees in </w:t>
      </w:r>
      <w:r w:rsidRPr="00927093">
        <w:rPr>
          <w:rFonts w:ascii="Calibri" w:hAnsi="Calibri" w:cs="Calibri"/>
          <w:color w:val="000000" w:themeColor="text1"/>
          <w:sz w:val="24"/>
          <w:szCs w:val="24"/>
        </w:rPr>
        <w:t xml:space="preserve">open online flexible distance learning </w:t>
      </w:r>
    </w:p>
    <w:p w14:paraId="4219F30C" w14:textId="5647BC86"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higher education institutions.</w:t>
      </w:r>
    </w:p>
    <w:p w14:paraId="788DF7AF"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H9: </w:t>
      </w:r>
      <w:r w:rsidRPr="00927093">
        <w:rPr>
          <w:rFonts w:ascii="Calibri" w:eastAsia="Times New Roman" w:hAnsi="Calibri" w:cs="Calibri"/>
          <w:color w:val="000000" w:themeColor="text1"/>
          <w:sz w:val="24"/>
          <w:szCs w:val="24"/>
          <w:lang w:eastAsia="en-MY"/>
        </w:rPr>
        <w:t xml:space="preserve">There is a relationship between organizational commitment and readiness to change </w:t>
      </w:r>
    </w:p>
    <w:p w14:paraId="7963FD17"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among employees in </w:t>
      </w:r>
      <w:r w:rsidRPr="00927093">
        <w:rPr>
          <w:rFonts w:ascii="Calibri" w:hAnsi="Calibri" w:cs="Calibri"/>
          <w:color w:val="000000" w:themeColor="text1"/>
          <w:sz w:val="24"/>
          <w:szCs w:val="24"/>
        </w:rPr>
        <w:t>open online flexible distance learning higher education institutions.</w:t>
      </w:r>
    </w:p>
    <w:p w14:paraId="0BF159C3" w14:textId="77777777" w:rsidR="0053477D" w:rsidRPr="00927093" w:rsidRDefault="0053477D" w:rsidP="0053477D">
      <w:pPr>
        <w:spacing w:after="0" w:line="240" w:lineRule="auto"/>
        <w:jc w:val="both"/>
        <w:rPr>
          <w:rFonts w:ascii="Calibri" w:eastAsia="Times New Roman" w:hAnsi="Calibri" w:cs="Calibri"/>
          <w:i/>
          <w:iCs/>
          <w:color w:val="000000" w:themeColor="text1"/>
          <w:sz w:val="24"/>
          <w:szCs w:val="24"/>
          <w:lang w:eastAsia="en-MY"/>
        </w:rPr>
      </w:pPr>
    </w:p>
    <w:p w14:paraId="450D51CD" w14:textId="77777777" w:rsidR="0053477D" w:rsidRPr="00927093" w:rsidRDefault="0053477D" w:rsidP="0053477D">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lastRenderedPageBreak/>
        <w:t xml:space="preserve">H10: </w:t>
      </w:r>
      <w:r w:rsidRPr="00927093">
        <w:rPr>
          <w:rFonts w:ascii="Calibri" w:eastAsia="Times New Roman" w:hAnsi="Calibri" w:cs="Calibri"/>
          <w:color w:val="000000" w:themeColor="text1"/>
          <w:sz w:val="24"/>
          <w:szCs w:val="24"/>
          <w:lang w:eastAsia="en-MY"/>
        </w:rPr>
        <w:t xml:space="preserve">There is a mediating effect of organizational commitment on the relationship between </w:t>
      </w:r>
    </w:p>
    <w:p w14:paraId="2B07F5A6"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eastAsia="Times New Roman" w:hAnsi="Calibri" w:cs="Calibri"/>
          <w:color w:val="000000" w:themeColor="text1"/>
          <w:sz w:val="24"/>
          <w:szCs w:val="24"/>
          <w:lang w:eastAsia="en-MY"/>
        </w:rPr>
        <w:t xml:space="preserve">          organizational culture and readiness to change among employees in </w:t>
      </w:r>
      <w:r w:rsidRPr="00927093">
        <w:rPr>
          <w:rFonts w:ascii="Calibri" w:hAnsi="Calibri" w:cs="Calibri"/>
          <w:color w:val="000000" w:themeColor="text1"/>
          <w:sz w:val="24"/>
          <w:szCs w:val="24"/>
        </w:rPr>
        <w:t xml:space="preserve">open online flexible </w:t>
      </w:r>
    </w:p>
    <w:p w14:paraId="6B67A26A"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distance learning higher education institutions.</w:t>
      </w:r>
    </w:p>
    <w:p w14:paraId="01CEB6CB"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3488686A" w14:textId="77777777" w:rsidR="0053477D" w:rsidRPr="00927093" w:rsidRDefault="0053477D" w:rsidP="0053477D">
      <w:pPr>
        <w:pStyle w:val="NormalWeb"/>
        <w:spacing w:before="0" w:beforeAutospacing="0" w:after="0" w:afterAutospacing="0"/>
        <w:jc w:val="center"/>
        <w:rPr>
          <w:rFonts w:ascii="Calibri" w:hAnsi="Calibri" w:cs="Calibri"/>
          <w:color w:val="000000" w:themeColor="text1"/>
        </w:rPr>
      </w:pPr>
      <w:r w:rsidRPr="00927093">
        <w:rPr>
          <w:rFonts w:ascii="Calibri" w:hAnsi="Calibri" w:cs="Calibri"/>
          <w:noProof/>
          <w:color w:val="000000" w:themeColor="text1"/>
        </w:rPr>
        <w:drawing>
          <wp:inline distT="0" distB="0" distL="0" distR="0" wp14:anchorId="66BA6760" wp14:editId="181CAB50">
            <wp:extent cx="4475857" cy="2601677"/>
            <wp:effectExtent l="19050" t="19050" r="20320" b="27305"/>
            <wp:docPr id="1" name="Picture 1" descr="C:\Users\User\AppData\Local\Packages\Microsoft.Windows.Photos_8wekyb3d8bbwe\TempState\ShareServiceTempFolder\Research 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Research Model.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9548" cy="2627073"/>
                    </a:xfrm>
                    <a:prstGeom prst="rect">
                      <a:avLst/>
                    </a:prstGeom>
                    <a:noFill/>
                    <a:ln>
                      <a:solidFill>
                        <a:schemeClr val="tx1"/>
                      </a:solidFill>
                    </a:ln>
                  </pic:spPr>
                </pic:pic>
              </a:graphicData>
            </a:graphic>
          </wp:inline>
        </w:drawing>
      </w:r>
    </w:p>
    <w:p w14:paraId="55106961" w14:textId="0A4EBF94"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Figure 1: Research Model</w:t>
      </w:r>
    </w:p>
    <w:p w14:paraId="701A7236" w14:textId="4497A7DE"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hAnsi="Calibri" w:cs="Calibri"/>
          <w:i/>
          <w:color w:val="000000" w:themeColor="text1"/>
          <w:sz w:val="24"/>
          <w:szCs w:val="24"/>
        </w:rPr>
        <w:t xml:space="preserve">Notes: COL=Change of Leadership   OC=Organizational Culture   OCMT=Organizational    </w:t>
      </w:r>
    </w:p>
    <w:p w14:paraId="419C7B4D" w14:textId="7F98C771"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i/>
          <w:color w:val="000000" w:themeColor="text1"/>
          <w:sz w:val="24"/>
          <w:szCs w:val="24"/>
        </w:rPr>
        <w:t>Commitment</w:t>
      </w:r>
    </w:p>
    <w:p w14:paraId="2B331237"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614E8844" w14:textId="77777777" w:rsidR="0053477D" w:rsidRPr="00927093" w:rsidRDefault="0053477D" w:rsidP="0053477D">
      <w:pPr>
        <w:spacing w:after="0" w:line="240" w:lineRule="auto"/>
        <w:jc w:val="both"/>
        <w:rPr>
          <w:rFonts w:ascii="Calibri" w:hAnsi="Calibri" w:cs="Calibri"/>
          <w:b/>
          <w:color w:val="000000" w:themeColor="text1"/>
          <w:sz w:val="24"/>
          <w:szCs w:val="24"/>
        </w:rPr>
      </w:pPr>
      <w:r w:rsidRPr="00927093">
        <w:rPr>
          <w:rFonts w:ascii="Calibri" w:hAnsi="Calibri" w:cs="Calibri"/>
          <w:b/>
          <w:color w:val="000000" w:themeColor="text1"/>
          <w:sz w:val="24"/>
          <w:szCs w:val="24"/>
        </w:rPr>
        <w:t>Methodology</w:t>
      </w:r>
    </w:p>
    <w:p w14:paraId="1CCE9310" w14:textId="2BDE2835"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This study aimed to comprehensively examine the direct and indirect influence of leadership change on employee readiness to change, with organizational commitment and organizational culture serving as mediators in open online flexible distance learning higher education institutions. To achieve this, researchers meticulously curated primary data, selecting reliable and valid measurements through an exhaustive literature review. Survey questionnaires were then distributed via email to selected participants, using purposive sampling due to the absence of a comprehensive population list. The analysis focused on 18 observed variables, including the independent variable of leadership change Herold et al </w:t>
      </w:r>
      <w:r>
        <w:rPr>
          <w:rFonts w:ascii="Calibri" w:hAnsi="Calibri" w:cs="Calibri"/>
          <w:color w:val="000000" w:themeColor="text1"/>
          <w:sz w:val="24"/>
          <w:szCs w:val="24"/>
          <w:shd w:val="clear" w:color="auto" w:fill="FFFFFF"/>
        </w:rPr>
        <w:t>(</w:t>
      </w:r>
      <w:r w:rsidRPr="00927093">
        <w:rPr>
          <w:rFonts w:ascii="Calibri" w:hAnsi="Calibri" w:cs="Calibri"/>
          <w:color w:val="000000" w:themeColor="text1"/>
          <w:sz w:val="24"/>
          <w:szCs w:val="24"/>
          <w:shd w:val="clear" w:color="auto" w:fill="FFFFFF"/>
        </w:rPr>
        <w:t xml:space="preserve">2008) with 4 items, mediating variables of organizational commitment Angle &amp; Perry </w:t>
      </w:r>
      <w:r>
        <w:rPr>
          <w:rFonts w:ascii="Calibri" w:hAnsi="Calibri" w:cs="Calibri"/>
          <w:color w:val="000000" w:themeColor="text1"/>
          <w:sz w:val="24"/>
          <w:szCs w:val="24"/>
          <w:shd w:val="clear" w:color="auto" w:fill="FFFFFF"/>
        </w:rPr>
        <w:t>(</w:t>
      </w:r>
      <w:r w:rsidRPr="00927093">
        <w:rPr>
          <w:rFonts w:ascii="Calibri" w:hAnsi="Calibri" w:cs="Calibri"/>
          <w:color w:val="000000" w:themeColor="text1"/>
          <w:sz w:val="24"/>
          <w:szCs w:val="24"/>
          <w:shd w:val="clear" w:color="auto" w:fill="FFFFFF"/>
        </w:rPr>
        <w:t>1981) with 5 items, and organizational culture Van den Berg et al</w:t>
      </w:r>
      <w:r>
        <w:rPr>
          <w:rFonts w:ascii="Calibri" w:hAnsi="Calibri" w:cs="Calibri"/>
          <w:color w:val="000000" w:themeColor="text1"/>
          <w:sz w:val="24"/>
          <w:szCs w:val="24"/>
          <w:shd w:val="clear" w:color="auto" w:fill="FFFFFF"/>
        </w:rPr>
        <w:t xml:space="preserve"> (</w:t>
      </w:r>
      <w:r w:rsidRPr="00927093">
        <w:rPr>
          <w:rFonts w:ascii="Calibri" w:hAnsi="Calibri" w:cs="Calibri"/>
          <w:color w:val="000000" w:themeColor="text1"/>
          <w:sz w:val="24"/>
          <w:szCs w:val="24"/>
          <w:shd w:val="clear" w:color="auto" w:fill="FFFFFF"/>
        </w:rPr>
        <w:t xml:space="preserve">2004) with 5 items, as well as the dependent variable of readiness to change </w:t>
      </w:r>
      <w:proofErr w:type="spellStart"/>
      <w:r w:rsidRPr="00927093">
        <w:rPr>
          <w:rFonts w:ascii="Calibri" w:hAnsi="Calibri" w:cs="Calibri"/>
          <w:color w:val="000000" w:themeColor="text1"/>
          <w:sz w:val="24"/>
          <w:szCs w:val="24"/>
          <w:shd w:val="clear" w:color="auto" w:fill="FFFFFF"/>
        </w:rPr>
        <w:t>Bouckenooghe</w:t>
      </w:r>
      <w:proofErr w:type="spellEnd"/>
      <w:r w:rsidRPr="00927093">
        <w:rPr>
          <w:rFonts w:ascii="Calibri" w:hAnsi="Calibri" w:cs="Calibri"/>
          <w:color w:val="000000" w:themeColor="text1"/>
          <w:sz w:val="24"/>
          <w:szCs w:val="24"/>
          <w:shd w:val="clear" w:color="auto" w:fill="FFFFFF"/>
        </w:rPr>
        <w:t xml:space="preserve"> &amp; Van Den </w:t>
      </w:r>
      <w:proofErr w:type="spellStart"/>
      <w:r w:rsidRPr="00927093">
        <w:rPr>
          <w:rFonts w:ascii="Calibri" w:hAnsi="Calibri" w:cs="Calibri"/>
          <w:color w:val="000000" w:themeColor="text1"/>
          <w:sz w:val="24"/>
          <w:szCs w:val="24"/>
          <w:shd w:val="clear" w:color="auto" w:fill="FFFFFF"/>
        </w:rPr>
        <w:t>Broeck</w:t>
      </w:r>
      <w:proofErr w:type="spellEnd"/>
      <w:r w:rsidRPr="00927093">
        <w:rPr>
          <w:rFonts w:ascii="Calibri" w:hAnsi="Calibri" w:cs="Calibri"/>
          <w:color w:val="000000" w:themeColor="text1"/>
          <w:sz w:val="24"/>
          <w:szCs w:val="24"/>
          <w:shd w:val="clear" w:color="auto" w:fill="FFFFFF"/>
        </w:rPr>
        <w:t xml:space="preserve"> </w:t>
      </w:r>
      <w:r>
        <w:rPr>
          <w:rFonts w:ascii="Calibri" w:hAnsi="Calibri" w:cs="Calibri"/>
          <w:color w:val="000000" w:themeColor="text1"/>
          <w:sz w:val="24"/>
          <w:szCs w:val="24"/>
          <w:shd w:val="clear" w:color="auto" w:fill="FFFFFF"/>
        </w:rPr>
        <w:t>(</w:t>
      </w:r>
      <w:r w:rsidRPr="00927093">
        <w:rPr>
          <w:rFonts w:ascii="Calibri" w:hAnsi="Calibri" w:cs="Calibri"/>
          <w:color w:val="000000" w:themeColor="text1"/>
          <w:sz w:val="24"/>
          <w:szCs w:val="24"/>
          <w:shd w:val="clear" w:color="auto" w:fill="FFFFFF"/>
        </w:rPr>
        <w:t xml:space="preserve">2009) with 4 items. Respondents evaluated each construct using a Likert scale with five response options, contributing to a comprehensive dataset. Out of 483 distributed surveys, 380 were collected, yielding a satisfactory response rate of 78.6%. Of these, 353 surveys were deemed suitable for analysis. Researchers employed </w:t>
      </w:r>
      <w:proofErr w:type="spellStart"/>
      <w:r w:rsidRPr="00927093">
        <w:rPr>
          <w:rFonts w:ascii="Calibri" w:hAnsi="Calibri" w:cs="Calibri"/>
          <w:color w:val="000000" w:themeColor="text1"/>
          <w:sz w:val="24"/>
          <w:szCs w:val="24"/>
          <w:shd w:val="clear" w:color="auto" w:fill="FFFFFF"/>
        </w:rPr>
        <w:t>SmartPLS</w:t>
      </w:r>
      <w:proofErr w:type="spellEnd"/>
      <w:r w:rsidRPr="00927093">
        <w:rPr>
          <w:rFonts w:ascii="Calibri" w:hAnsi="Calibri" w:cs="Calibri"/>
          <w:color w:val="000000" w:themeColor="text1"/>
          <w:sz w:val="24"/>
          <w:szCs w:val="24"/>
          <w:shd w:val="clear" w:color="auto" w:fill="FFFFFF"/>
        </w:rPr>
        <w:t xml:space="preserve"> 4 software, renowned for its proficiency in structural equation modeling (SEM) techniques, to conduct data analysis and hypothesis testing. This choice was motivated by the software's robust assessment capabilities and its expertise in managing multivariate data analysis, aligning with the study's objectives and adhering to the recommendations of </w:t>
      </w:r>
      <w:r>
        <w:rPr>
          <w:rFonts w:ascii="Calibri" w:hAnsi="Calibri" w:cs="Calibri"/>
          <w:color w:val="000000" w:themeColor="text1"/>
          <w:sz w:val="24"/>
          <w:szCs w:val="24"/>
          <w:shd w:val="clear" w:color="auto" w:fill="FFFFFF"/>
        </w:rPr>
        <w:t>(</w:t>
      </w:r>
      <w:proofErr w:type="spellStart"/>
      <w:r w:rsidRPr="00927093">
        <w:rPr>
          <w:rFonts w:ascii="Calibri" w:hAnsi="Calibri" w:cs="Calibri"/>
          <w:color w:val="000000" w:themeColor="text1"/>
          <w:sz w:val="24"/>
          <w:szCs w:val="24"/>
          <w:shd w:val="clear" w:color="auto" w:fill="FFFFFF"/>
        </w:rPr>
        <w:t>Ringle</w:t>
      </w:r>
      <w:proofErr w:type="spellEnd"/>
      <w:r w:rsidRPr="00927093">
        <w:rPr>
          <w:rFonts w:ascii="Calibri" w:hAnsi="Calibri" w:cs="Calibri"/>
          <w:color w:val="000000" w:themeColor="text1"/>
          <w:sz w:val="24"/>
          <w:szCs w:val="24"/>
          <w:shd w:val="clear" w:color="auto" w:fill="FFFFFF"/>
        </w:rPr>
        <w:t xml:space="preserve"> et al.</w:t>
      </w:r>
      <w:r>
        <w:rPr>
          <w:rFonts w:ascii="Calibri" w:hAnsi="Calibri" w:cs="Calibri"/>
          <w:color w:val="000000" w:themeColor="text1"/>
          <w:sz w:val="24"/>
          <w:szCs w:val="24"/>
          <w:shd w:val="clear" w:color="auto" w:fill="FFFFFF"/>
        </w:rPr>
        <w:t xml:space="preserve">, </w:t>
      </w:r>
      <w:r w:rsidRPr="00927093">
        <w:rPr>
          <w:rFonts w:ascii="Calibri" w:hAnsi="Calibri" w:cs="Calibri"/>
          <w:color w:val="000000" w:themeColor="text1"/>
          <w:sz w:val="24"/>
          <w:szCs w:val="24"/>
          <w:shd w:val="clear" w:color="auto" w:fill="FFFFFF"/>
        </w:rPr>
        <w:t xml:space="preserve">2022). </w:t>
      </w:r>
      <w:proofErr w:type="spellStart"/>
      <w:r w:rsidRPr="00927093">
        <w:rPr>
          <w:rFonts w:ascii="Calibri" w:hAnsi="Calibri" w:cs="Calibri"/>
          <w:color w:val="000000" w:themeColor="text1"/>
          <w:sz w:val="24"/>
          <w:szCs w:val="24"/>
          <w:shd w:val="clear" w:color="auto" w:fill="FFFFFF"/>
        </w:rPr>
        <w:t>SmartPLS</w:t>
      </w:r>
      <w:proofErr w:type="spellEnd"/>
      <w:r w:rsidRPr="00927093">
        <w:rPr>
          <w:rFonts w:ascii="Calibri" w:hAnsi="Calibri" w:cs="Calibri"/>
          <w:color w:val="000000" w:themeColor="text1"/>
          <w:sz w:val="24"/>
          <w:szCs w:val="24"/>
          <w:shd w:val="clear" w:color="auto" w:fill="FFFFFF"/>
        </w:rPr>
        <w:t xml:space="preserve"> 4 facilitated a meticulous evaluation of proposed hypotheses and conducted extensive multivariate data analysis, enabling a thorough assessment of both measurement and structural models.</w:t>
      </w:r>
    </w:p>
    <w:p w14:paraId="3BEC980B" w14:textId="04B93C2B" w:rsidR="0053477D" w:rsidRDefault="0053477D" w:rsidP="0053477D">
      <w:pPr>
        <w:spacing w:after="0" w:line="240" w:lineRule="auto"/>
        <w:jc w:val="both"/>
        <w:rPr>
          <w:rFonts w:ascii="Calibri" w:hAnsi="Calibri" w:cs="Calibri"/>
          <w:color w:val="000000" w:themeColor="text1"/>
          <w:sz w:val="24"/>
          <w:szCs w:val="24"/>
          <w:shd w:val="clear" w:color="auto" w:fill="FFFFFF"/>
        </w:rPr>
      </w:pPr>
    </w:p>
    <w:p w14:paraId="5145F8F7" w14:textId="046CF02E" w:rsidR="0053477D" w:rsidRDefault="0053477D" w:rsidP="0053477D">
      <w:pPr>
        <w:spacing w:after="0" w:line="240" w:lineRule="auto"/>
        <w:jc w:val="both"/>
        <w:rPr>
          <w:rFonts w:ascii="Calibri" w:hAnsi="Calibri" w:cs="Calibri"/>
          <w:color w:val="000000" w:themeColor="text1"/>
          <w:sz w:val="24"/>
          <w:szCs w:val="24"/>
          <w:shd w:val="clear" w:color="auto" w:fill="FFFFFF"/>
        </w:rPr>
      </w:pPr>
    </w:p>
    <w:p w14:paraId="6246BD05"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7E919F8E" w14:textId="77777777" w:rsidR="0053477D" w:rsidRPr="00927093" w:rsidRDefault="0053477D" w:rsidP="0053477D">
      <w:pPr>
        <w:spacing w:after="0" w:line="240" w:lineRule="auto"/>
        <w:jc w:val="both"/>
        <w:rPr>
          <w:rFonts w:ascii="Calibri" w:hAnsi="Calibri" w:cs="Calibri"/>
          <w:b/>
          <w:color w:val="000000" w:themeColor="text1"/>
          <w:sz w:val="24"/>
          <w:szCs w:val="24"/>
          <w:shd w:val="clear" w:color="auto" w:fill="FFFFFF"/>
        </w:rPr>
      </w:pPr>
      <w:r w:rsidRPr="00927093">
        <w:rPr>
          <w:rFonts w:ascii="Calibri" w:hAnsi="Calibri" w:cs="Calibri"/>
          <w:b/>
          <w:color w:val="000000" w:themeColor="text1"/>
          <w:sz w:val="24"/>
          <w:szCs w:val="24"/>
          <w:shd w:val="clear" w:color="auto" w:fill="FFFFFF"/>
        </w:rPr>
        <w:lastRenderedPageBreak/>
        <w:t>Data Analysis</w:t>
      </w:r>
    </w:p>
    <w:p w14:paraId="33A30851" w14:textId="77777777" w:rsidR="0053477D" w:rsidRPr="00927093" w:rsidRDefault="0053477D" w:rsidP="0053477D">
      <w:pPr>
        <w:spacing w:after="0" w:line="240" w:lineRule="auto"/>
        <w:jc w:val="both"/>
        <w:rPr>
          <w:rFonts w:ascii="Calibri" w:hAnsi="Calibri" w:cs="Calibri"/>
          <w:i/>
          <w:color w:val="000000" w:themeColor="text1"/>
          <w:sz w:val="24"/>
          <w:szCs w:val="24"/>
          <w:shd w:val="clear" w:color="auto" w:fill="FFFFFF"/>
        </w:rPr>
      </w:pPr>
      <w:r w:rsidRPr="00927093">
        <w:rPr>
          <w:rFonts w:ascii="Calibri" w:hAnsi="Calibri" w:cs="Calibri"/>
          <w:i/>
          <w:color w:val="000000" w:themeColor="text1"/>
          <w:sz w:val="24"/>
          <w:szCs w:val="24"/>
          <w:shd w:val="clear" w:color="auto" w:fill="FFFFFF"/>
        </w:rPr>
        <w:t>Respondents’ Profiles</w:t>
      </w:r>
    </w:p>
    <w:p w14:paraId="1082DD7A"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The respondents' profiles detail gender, age, years of service, and position within the organization. In terms of gender distribution, there are 163 male respondents, accounting for 46.2% of the total sample, while female respondents’ number 190, making up 53.8%. Examining the age distribution, 30 respondents are under 30 years old, representing 8.5% of the sample. The 99 respondents aged 31-40 years constitute 28.0% of the total. The largest age group, with 164 respondents aged 41-50 years, accounts for 46.5%, while 43 respondents aged 51-60 years make up 12.2%. Additionally, there are 17 respondents over 60 years old, representing 4.8% of the total sample. Regarding the number of years of service, 29 respondents have less than 5 years of service, making up 8.2%. The 85 respondents with 6-10 years of service represent 24.1%, while the largest group, with 148 respondents having 11-15 years of service, constitutes 41.9%. Furthermore, 56 respondents have 16-20 years of service, accounting for 15.9%, and 35 respondents have more than 20 years of service, representing 9.9%. In terms of position, the majority of respondents, 271, are academicians, making up 76.8% of the total sample, whereas there are 82 non-academicians, which is 23.2% of the sample. Overall, the respondent profile indicates a fairly balanced gender distribution with a slight majority of females. The most represented age group is 41-50 years, suggesting a mature workforce. In terms of years of service, the largest group has 11-15 years, highlighting a significant portion of experienced employees. Academicians dominate the sample, reflecting the nature of the institution as primarily educational. This demographic data provides a comprehensive overview of the respondents, essential for understanding the context of employee readiness to change within the organization.</w:t>
      </w:r>
    </w:p>
    <w:p w14:paraId="077740D4"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04FEBEA4" w14:textId="77777777" w:rsidR="0053477D" w:rsidRPr="00927093" w:rsidRDefault="0053477D" w:rsidP="0053477D">
      <w:pPr>
        <w:spacing w:after="0" w:line="240" w:lineRule="auto"/>
        <w:jc w:val="both"/>
        <w:rPr>
          <w:rFonts w:ascii="Calibri" w:hAnsi="Calibri" w:cs="Calibri"/>
          <w:i/>
          <w:color w:val="000000" w:themeColor="text1"/>
          <w:sz w:val="24"/>
          <w:szCs w:val="24"/>
          <w:shd w:val="clear" w:color="auto" w:fill="FFFFFF"/>
        </w:rPr>
      </w:pPr>
      <w:r w:rsidRPr="00927093">
        <w:rPr>
          <w:rFonts w:ascii="Calibri" w:hAnsi="Calibri" w:cs="Calibri"/>
          <w:i/>
          <w:color w:val="000000" w:themeColor="text1"/>
          <w:sz w:val="24"/>
          <w:szCs w:val="24"/>
          <w:shd w:val="clear" w:color="auto" w:fill="FFFFFF"/>
        </w:rPr>
        <w:t>Common Method Bias</w:t>
      </w:r>
    </w:p>
    <w:p w14:paraId="3BE440D7" w14:textId="190BB3E8"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Kock (2015)</w:t>
      </w:r>
      <w:r>
        <w:rPr>
          <w:rFonts w:ascii="Calibri" w:hAnsi="Calibri" w:cs="Calibri"/>
          <w:color w:val="000000" w:themeColor="text1"/>
          <w:sz w:val="24"/>
          <w:szCs w:val="24"/>
          <w:shd w:val="clear" w:color="auto" w:fill="FFFFFF"/>
        </w:rPr>
        <w:t xml:space="preserve">; </w:t>
      </w:r>
      <w:r w:rsidRPr="00927093">
        <w:rPr>
          <w:rFonts w:ascii="Calibri" w:hAnsi="Calibri" w:cs="Calibri"/>
          <w:color w:val="000000" w:themeColor="text1"/>
          <w:sz w:val="24"/>
          <w:szCs w:val="24"/>
          <w:shd w:val="clear" w:color="auto" w:fill="FFFFFF"/>
        </w:rPr>
        <w:t>Kock &amp; Lynn (2012) introduced an inclusive methodology known as the collinearity test, which addresses both vertical and horizontal collinearity aspects. This method identifies pathological collinearity by examining variance inflation factors (VIFs), with values exceeding 3.3 indicating a notable concern for common method bias within the model (Kock &amp; Lynn, 2012). Conversely, if VIFs resulting from the comprehensive collinearity assessment fall below 3.3, it can be deduced that the model remains unaffected by common method bias (Kock, 2015). As illustrated in Table 1, the VIFs derived from the overall collinearity assessment were found to be below 3.3, confirming the absence of any common method bias issue within the model.</w:t>
      </w:r>
    </w:p>
    <w:p w14:paraId="3E9858D7"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5965C3CD" w14:textId="77777777" w:rsidR="0053477D"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Table 1</w:t>
      </w:r>
    </w:p>
    <w:p w14:paraId="7594F6AF" w14:textId="30156ABD" w:rsidR="0053477D" w:rsidRPr="0053477D" w:rsidRDefault="0053477D" w:rsidP="0053477D">
      <w:pPr>
        <w:spacing w:after="0" w:line="240" w:lineRule="auto"/>
        <w:jc w:val="both"/>
        <w:rPr>
          <w:rFonts w:ascii="Calibri" w:hAnsi="Calibri" w:cs="Calibri"/>
          <w:i/>
          <w:iCs/>
          <w:color w:val="000000" w:themeColor="text1"/>
          <w:sz w:val="24"/>
          <w:szCs w:val="24"/>
          <w:shd w:val="clear" w:color="auto" w:fill="FFFFFF"/>
        </w:rPr>
      </w:pPr>
      <w:r w:rsidRPr="0053477D">
        <w:rPr>
          <w:rFonts w:ascii="Calibri" w:hAnsi="Calibri" w:cs="Calibri"/>
          <w:i/>
          <w:iCs/>
          <w:color w:val="000000" w:themeColor="text1"/>
          <w:sz w:val="24"/>
          <w:szCs w:val="24"/>
          <w:shd w:val="clear" w:color="auto" w:fill="FFFFFF"/>
        </w:rPr>
        <w:t>Full Collinearity Test</w:t>
      </w:r>
    </w:p>
    <w:tbl>
      <w:tblPr>
        <w:tblW w:w="5000" w:type="pct"/>
        <w:jc w:val="center"/>
        <w:tblLook w:val="04A0" w:firstRow="1" w:lastRow="0" w:firstColumn="1" w:lastColumn="0" w:noHBand="0" w:noVBand="1"/>
      </w:tblPr>
      <w:tblGrid>
        <w:gridCol w:w="1806"/>
        <w:gridCol w:w="1805"/>
        <w:gridCol w:w="1805"/>
        <w:gridCol w:w="1805"/>
        <w:gridCol w:w="1805"/>
      </w:tblGrid>
      <w:tr w:rsidR="0053477D" w:rsidRPr="00927093" w14:paraId="3C47E0C1" w14:textId="77777777" w:rsidTr="0053477D">
        <w:trPr>
          <w:trHeight w:val="280"/>
          <w:jc w:val="center"/>
        </w:trPr>
        <w:tc>
          <w:tcPr>
            <w:tcW w:w="1000" w:type="pct"/>
            <w:tcBorders>
              <w:top w:val="single" w:sz="4" w:space="0" w:color="auto"/>
              <w:left w:val="nil"/>
              <w:bottom w:val="single" w:sz="4" w:space="0" w:color="auto"/>
              <w:right w:val="nil"/>
            </w:tcBorders>
            <w:shd w:val="clear" w:color="auto" w:fill="auto"/>
            <w:noWrap/>
            <w:vAlign w:val="bottom"/>
            <w:hideMark/>
          </w:tcPr>
          <w:p w14:paraId="6EC89BD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1000" w:type="pct"/>
            <w:tcBorders>
              <w:top w:val="single" w:sz="4" w:space="0" w:color="auto"/>
              <w:left w:val="nil"/>
              <w:bottom w:val="single" w:sz="4" w:space="0" w:color="auto"/>
              <w:right w:val="nil"/>
            </w:tcBorders>
            <w:shd w:val="clear" w:color="auto" w:fill="auto"/>
            <w:noWrap/>
            <w:vAlign w:val="bottom"/>
            <w:hideMark/>
          </w:tcPr>
          <w:p w14:paraId="210EB80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1000" w:type="pct"/>
            <w:tcBorders>
              <w:top w:val="single" w:sz="4" w:space="0" w:color="auto"/>
              <w:left w:val="nil"/>
              <w:bottom w:val="single" w:sz="4" w:space="0" w:color="auto"/>
              <w:right w:val="nil"/>
            </w:tcBorders>
            <w:shd w:val="clear" w:color="auto" w:fill="auto"/>
            <w:noWrap/>
            <w:vAlign w:val="bottom"/>
            <w:hideMark/>
          </w:tcPr>
          <w:p w14:paraId="4CB7D92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1000" w:type="pct"/>
            <w:tcBorders>
              <w:top w:val="single" w:sz="4" w:space="0" w:color="auto"/>
              <w:left w:val="nil"/>
              <w:bottom w:val="single" w:sz="4" w:space="0" w:color="auto"/>
              <w:right w:val="nil"/>
            </w:tcBorders>
            <w:shd w:val="clear" w:color="auto" w:fill="auto"/>
            <w:noWrap/>
            <w:vAlign w:val="bottom"/>
            <w:hideMark/>
          </w:tcPr>
          <w:p w14:paraId="4412DF3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w:t>
            </w:r>
          </w:p>
        </w:tc>
        <w:tc>
          <w:tcPr>
            <w:tcW w:w="1000" w:type="pct"/>
            <w:tcBorders>
              <w:top w:val="single" w:sz="4" w:space="0" w:color="auto"/>
              <w:left w:val="nil"/>
              <w:bottom w:val="single" w:sz="4" w:space="0" w:color="auto"/>
              <w:right w:val="nil"/>
            </w:tcBorders>
            <w:shd w:val="clear" w:color="auto" w:fill="auto"/>
            <w:noWrap/>
            <w:vAlign w:val="bottom"/>
            <w:hideMark/>
          </w:tcPr>
          <w:p w14:paraId="2309712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r>
      <w:tr w:rsidR="0053477D" w:rsidRPr="00927093" w14:paraId="1069E4CE" w14:textId="77777777" w:rsidTr="0053477D">
        <w:trPr>
          <w:trHeight w:val="290"/>
          <w:jc w:val="center"/>
        </w:trPr>
        <w:tc>
          <w:tcPr>
            <w:tcW w:w="1000" w:type="pct"/>
            <w:tcBorders>
              <w:top w:val="single" w:sz="4" w:space="0" w:color="auto"/>
              <w:left w:val="nil"/>
              <w:bottom w:val="nil"/>
              <w:right w:val="nil"/>
            </w:tcBorders>
            <w:shd w:val="clear" w:color="auto" w:fill="auto"/>
            <w:noWrap/>
            <w:vAlign w:val="bottom"/>
            <w:hideMark/>
          </w:tcPr>
          <w:p w14:paraId="2C862D4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1000" w:type="pct"/>
            <w:tcBorders>
              <w:top w:val="single" w:sz="4" w:space="0" w:color="auto"/>
              <w:left w:val="nil"/>
              <w:bottom w:val="nil"/>
              <w:right w:val="nil"/>
            </w:tcBorders>
            <w:shd w:val="clear" w:color="000000" w:fill="D9D9D9"/>
            <w:noWrap/>
            <w:vAlign w:val="bottom"/>
            <w:hideMark/>
          </w:tcPr>
          <w:p w14:paraId="328486A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 </w:t>
            </w:r>
          </w:p>
        </w:tc>
        <w:tc>
          <w:tcPr>
            <w:tcW w:w="1000" w:type="pct"/>
            <w:tcBorders>
              <w:top w:val="single" w:sz="4" w:space="0" w:color="auto"/>
              <w:left w:val="nil"/>
              <w:bottom w:val="nil"/>
              <w:right w:val="nil"/>
            </w:tcBorders>
            <w:shd w:val="clear" w:color="auto" w:fill="auto"/>
            <w:noWrap/>
            <w:hideMark/>
          </w:tcPr>
          <w:p w14:paraId="212E06B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1.792</w:t>
            </w:r>
          </w:p>
        </w:tc>
        <w:tc>
          <w:tcPr>
            <w:tcW w:w="1000" w:type="pct"/>
            <w:tcBorders>
              <w:top w:val="single" w:sz="4" w:space="0" w:color="auto"/>
              <w:left w:val="nil"/>
              <w:bottom w:val="nil"/>
              <w:right w:val="nil"/>
            </w:tcBorders>
            <w:shd w:val="clear" w:color="auto" w:fill="auto"/>
            <w:noWrap/>
            <w:hideMark/>
          </w:tcPr>
          <w:p w14:paraId="7DC54D3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1.837</w:t>
            </w:r>
          </w:p>
        </w:tc>
        <w:tc>
          <w:tcPr>
            <w:tcW w:w="1000" w:type="pct"/>
            <w:tcBorders>
              <w:top w:val="single" w:sz="4" w:space="0" w:color="auto"/>
              <w:left w:val="nil"/>
              <w:bottom w:val="nil"/>
              <w:right w:val="nil"/>
            </w:tcBorders>
            <w:shd w:val="clear" w:color="auto" w:fill="auto"/>
            <w:noWrap/>
            <w:hideMark/>
          </w:tcPr>
          <w:p w14:paraId="1530E91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1.536</w:t>
            </w:r>
          </w:p>
        </w:tc>
      </w:tr>
      <w:tr w:rsidR="0053477D" w:rsidRPr="00927093" w14:paraId="24DE8CDD" w14:textId="77777777" w:rsidTr="0053477D">
        <w:trPr>
          <w:trHeight w:val="290"/>
          <w:jc w:val="center"/>
        </w:trPr>
        <w:tc>
          <w:tcPr>
            <w:tcW w:w="1000" w:type="pct"/>
            <w:tcBorders>
              <w:top w:val="nil"/>
              <w:left w:val="nil"/>
              <w:bottom w:val="nil"/>
              <w:right w:val="nil"/>
            </w:tcBorders>
            <w:shd w:val="clear" w:color="auto" w:fill="auto"/>
            <w:noWrap/>
            <w:vAlign w:val="bottom"/>
            <w:hideMark/>
          </w:tcPr>
          <w:p w14:paraId="497B6C1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1000" w:type="pct"/>
            <w:tcBorders>
              <w:top w:val="nil"/>
              <w:left w:val="nil"/>
              <w:bottom w:val="nil"/>
              <w:right w:val="nil"/>
            </w:tcBorders>
            <w:shd w:val="clear" w:color="auto" w:fill="auto"/>
            <w:noWrap/>
            <w:vAlign w:val="bottom"/>
            <w:hideMark/>
          </w:tcPr>
          <w:p w14:paraId="1EEE32C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1.396</w:t>
            </w:r>
          </w:p>
        </w:tc>
        <w:tc>
          <w:tcPr>
            <w:tcW w:w="1000" w:type="pct"/>
            <w:tcBorders>
              <w:top w:val="nil"/>
              <w:left w:val="nil"/>
              <w:bottom w:val="nil"/>
              <w:right w:val="nil"/>
            </w:tcBorders>
            <w:shd w:val="clear" w:color="000000" w:fill="D9D9D9"/>
            <w:noWrap/>
            <w:vAlign w:val="bottom"/>
            <w:hideMark/>
          </w:tcPr>
          <w:p w14:paraId="331ECB4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 </w:t>
            </w:r>
          </w:p>
        </w:tc>
        <w:tc>
          <w:tcPr>
            <w:tcW w:w="1000" w:type="pct"/>
            <w:tcBorders>
              <w:top w:val="nil"/>
              <w:left w:val="nil"/>
              <w:bottom w:val="nil"/>
              <w:right w:val="nil"/>
            </w:tcBorders>
            <w:shd w:val="clear" w:color="auto" w:fill="auto"/>
            <w:noWrap/>
            <w:hideMark/>
          </w:tcPr>
          <w:p w14:paraId="3F68DAC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1.465</w:t>
            </w:r>
          </w:p>
        </w:tc>
        <w:tc>
          <w:tcPr>
            <w:tcW w:w="1000" w:type="pct"/>
            <w:tcBorders>
              <w:top w:val="nil"/>
              <w:left w:val="nil"/>
              <w:bottom w:val="nil"/>
              <w:right w:val="nil"/>
            </w:tcBorders>
            <w:shd w:val="clear" w:color="auto" w:fill="auto"/>
            <w:noWrap/>
            <w:hideMark/>
          </w:tcPr>
          <w:p w14:paraId="349DCD6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1.452</w:t>
            </w:r>
          </w:p>
        </w:tc>
      </w:tr>
      <w:tr w:rsidR="0053477D" w:rsidRPr="00927093" w14:paraId="04800E8F" w14:textId="77777777" w:rsidTr="0053477D">
        <w:trPr>
          <w:trHeight w:val="290"/>
          <w:jc w:val="center"/>
        </w:trPr>
        <w:tc>
          <w:tcPr>
            <w:tcW w:w="1000" w:type="pct"/>
            <w:tcBorders>
              <w:top w:val="nil"/>
              <w:left w:val="nil"/>
              <w:right w:val="nil"/>
            </w:tcBorders>
            <w:shd w:val="clear" w:color="auto" w:fill="auto"/>
            <w:noWrap/>
            <w:vAlign w:val="bottom"/>
            <w:hideMark/>
          </w:tcPr>
          <w:p w14:paraId="08CED1F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w:t>
            </w:r>
          </w:p>
        </w:tc>
        <w:tc>
          <w:tcPr>
            <w:tcW w:w="1000" w:type="pct"/>
            <w:tcBorders>
              <w:top w:val="nil"/>
              <w:left w:val="nil"/>
              <w:right w:val="nil"/>
            </w:tcBorders>
            <w:shd w:val="clear" w:color="auto" w:fill="auto"/>
            <w:noWrap/>
            <w:vAlign w:val="bottom"/>
            <w:hideMark/>
          </w:tcPr>
          <w:p w14:paraId="0159450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1.237</w:t>
            </w:r>
          </w:p>
        </w:tc>
        <w:tc>
          <w:tcPr>
            <w:tcW w:w="1000" w:type="pct"/>
            <w:tcBorders>
              <w:top w:val="nil"/>
              <w:left w:val="nil"/>
              <w:right w:val="nil"/>
            </w:tcBorders>
            <w:shd w:val="clear" w:color="auto" w:fill="auto"/>
            <w:noWrap/>
            <w:hideMark/>
          </w:tcPr>
          <w:p w14:paraId="58BABB2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1.267</w:t>
            </w:r>
          </w:p>
        </w:tc>
        <w:tc>
          <w:tcPr>
            <w:tcW w:w="1000" w:type="pct"/>
            <w:tcBorders>
              <w:top w:val="nil"/>
              <w:left w:val="nil"/>
              <w:right w:val="nil"/>
            </w:tcBorders>
            <w:shd w:val="clear" w:color="000000" w:fill="D9D9D9"/>
            <w:noWrap/>
            <w:vAlign w:val="bottom"/>
            <w:hideMark/>
          </w:tcPr>
          <w:p w14:paraId="0EAB4A5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 </w:t>
            </w:r>
          </w:p>
        </w:tc>
        <w:tc>
          <w:tcPr>
            <w:tcW w:w="1000" w:type="pct"/>
            <w:tcBorders>
              <w:top w:val="nil"/>
              <w:left w:val="nil"/>
              <w:right w:val="nil"/>
            </w:tcBorders>
            <w:shd w:val="clear" w:color="auto" w:fill="auto"/>
            <w:noWrap/>
            <w:hideMark/>
          </w:tcPr>
          <w:p w14:paraId="5C50029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1.303</w:t>
            </w:r>
          </w:p>
        </w:tc>
      </w:tr>
      <w:tr w:rsidR="0053477D" w:rsidRPr="00927093" w14:paraId="4760BF02" w14:textId="77777777" w:rsidTr="0053477D">
        <w:trPr>
          <w:trHeight w:val="290"/>
          <w:jc w:val="center"/>
        </w:trPr>
        <w:tc>
          <w:tcPr>
            <w:tcW w:w="1000" w:type="pct"/>
            <w:tcBorders>
              <w:top w:val="nil"/>
              <w:left w:val="nil"/>
              <w:bottom w:val="single" w:sz="4" w:space="0" w:color="auto"/>
              <w:right w:val="nil"/>
            </w:tcBorders>
            <w:shd w:val="clear" w:color="auto" w:fill="auto"/>
            <w:noWrap/>
            <w:vAlign w:val="bottom"/>
            <w:hideMark/>
          </w:tcPr>
          <w:p w14:paraId="3FBB442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1000" w:type="pct"/>
            <w:tcBorders>
              <w:top w:val="nil"/>
              <w:left w:val="nil"/>
              <w:bottom w:val="single" w:sz="4" w:space="0" w:color="auto"/>
              <w:right w:val="nil"/>
            </w:tcBorders>
            <w:shd w:val="clear" w:color="auto" w:fill="auto"/>
            <w:noWrap/>
            <w:vAlign w:val="bottom"/>
            <w:hideMark/>
          </w:tcPr>
          <w:p w14:paraId="0E32CC4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1.357</w:t>
            </w:r>
          </w:p>
        </w:tc>
        <w:tc>
          <w:tcPr>
            <w:tcW w:w="1000" w:type="pct"/>
            <w:tcBorders>
              <w:top w:val="nil"/>
              <w:left w:val="nil"/>
              <w:bottom w:val="single" w:sz="4" w:space="0" w:color="auto"/>
              <w:right w:val="nil"/>
            </w:tcBorders>
            <w:shd w:val="clear" w:color="auto" w:fill="auto"/>
            <w:noWrap/>
            <w:hideMark/>
          </w:tcPr>
          <w:p w14:paraId="4DD3DBD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1.647</w:t>
            </w:r>
          </w:p>
        </w:tc>
        <w:tc>
          <w:tcPr>
            <w:tcW w:w="1000" w:type="pct"/>
            <w:tcBorders>
              <w:top w:val="nil"/>
              <w:left w:val="nil"/>
              <w:bottom w:val="single" w:sz="4" w:space="0" w:color="auto"/>
              <w:right w:val="nil"/>
            </w:tcBorders>
            <w:shd w:val="clear" w:color="auto" w:fill="auto"/>
            <w:noWrap/>
            <w:hideMark/>
          </w:tcPr>
          <w:p w14:paraId="53A6BB3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1.710</w:t>
            </w:r>
          </w:p>
        </w:tc>
        <w:tc>
          <w:tcPr>
            <w:tcW w:w="1000" w:type="pct"/>
            <w:tcBorders>
              <w:top w:val="nil"/>
              <w:left w:val="nil"/>
              <w:bottom w:val="single" w:sz="4" w:space="0" w:color="auto"/>
              <w:right w:val="nil"/>
            </w:tcBorders>
            <w:shd w:val="clear" w:color="000000" w:fill="D9D9D9"/>
            <w:noWrap/>
            <w:vAlign w:val="bottom"/>
            <w:hideMark/>
          </w:tcPr>
          <w:p w14:paraId="3E686E6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 </w:t>
            </w:r>
          </w:p>
        </w:tc>
      </w:tr>
    </w:tbl>
    <w:p w14:paraId="658C9C25"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5E4F3146" w14:textId="77777777" w:rsidR="0053477D" w:rsidRPr="00927093" w:rsidRDefault="0053477D" w:rsidP="0053477D">
      <w:pPr>
        <w:spacing w:after="0" w:line="240" w:lineRule="auto"/>
        <w:jc w:val="both"/>
        <w:rPr>
          <w:rFonts w:ascii="Calibri" w:hAnsi="Calibri" w:cs="Calibri"/>
          <w:i/>
          <w:color w:val="000000" w:themeColor="text1"/>
          <w:sz w:val="24"/>
          <w:szCs w:val="24"/>
          <w:shd w:val="clear" w:color="auto" w:fill="FFFFFF"/>
        </w:rPr>
      </w:pPr>
      <w:r w:rsidRPr="00927093">
        <w:rPr>
          <w:rFonts w:ascii="Calibri" w:hAnsi="Calibri" w:cs="Calibri"/>
          <w:i/>
          <w:color w:val="000000" w:themeColor="text1"/>
          <w:sz w:val="24"/>
          <w:szCs w:val="24"/>
          <w:shd w:val="clear" w:color="auto" w:fill="FFFFFF"/>
        </w:rPr>
        <w:t>Measurement Model</w:t>
      </w:r>
    </w:p>
    <w:p w14:paraId="1F22319C" w14:textId="5E7C2B4A"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In this investigation, we adopted the methodology recommended by Hair et al (2017) to assess each measurement at both the first and second-order levels, facilitating the identification of items with loadings below the 0.7 threshold. The analyses of construct </w:t>
      </w:r>
      <w:r w:rsidRPr="00927093">
        <w:rPr>
          <w:rFonts w:ascii="Calibri" w:hAnsi="Calibri" w:cs="Calibri"/>
          <w:color w:val="000000" w:themeColor="text1"/>
          <w:sz w:val="24"/>
          <w:szCs w:val="24"/>
          <w:shd w:val="clear" w:color="auto" w:fill="FFFFFF"/>
        </w:rPr>
        <w:lastRenderedPageBreak/>
        <w:t xml:space="preserve">reliability and validity revealed that the Average Variance Extracted (AVE) for all constructs ranged from 0.540 to 0.701, surpassing the 0.5 benchmark, thereby indicating well-established convergent validity Hair et al </w:t>
      </w:r>
      <w:r>
        <w:rPr>
          <w:rFonts w:ascii="Calibri" w:hAnsi="Calibri" w:cs="Calibri"/>
          <w:color w:val="000000" w:themeColor="text1"/>
          <w:sz w:val="24"/>
          <w:szCs w:val="24"/>
          <w:shd w:val="clear" w:color="auto" w:fill="FFFFFF"/>
        </w:rPr>
        <w:t>(</w:t>
      </w:r>
      <w:r w:rsidRPr="00927093">
        <w:rPr>
          <w:rFonts w:ascii="Calibri" w:hAnsi="Calibri" w:cs="Calibri"/>
          <w:color w:val="000000" w:themeColor="text1"/>
          <w:sz w:val="24"/>
          <w:szCs w:val="24"/>
          <w:shd w:val="clear" w:color="auto" w:fill="FFFFFF"/>
        </w:rPr>
        <w:t xml:space="preserve">2017) (Table 2). Furthermore, the composite reliability for all constructs exceeded 0.7, falling within the range of 0.787 to 0.861. Additionally, Cronbach's alpha values for all constructs were greater than 0.7, varying from 0.786 to 0.857 (Table 2). To ensure discriminant validity, the initial step involved evaluating cross-loadings to confirm the appropriate representation and measurement of respective constructs (Table 2). Subsequently, the </w:t>
      </w:r>
      <w:proofErr w:type="spellStart"/>
      <w:r w:rsidRPr="00927093">
        <w:rPr>
          <w:rFonts w:ascii="Calibri" w:hAnsi="Calibri" w:cs="Calibri"/>
          <w:color w:val="000000" w:themeColor="text1"/>
          <w:sz w:val="24"/>
          <w:szCs w:val="24"/>
          <w:shd w:val="clear" w:color="auto" w:fill="FFFFFF"/>
        </w:rPr>
        <w:t>Heterotrait-Monotrait</w:t>
      </w:r>
      <w:proofErr w:type="spellEnd"/>
      <w:r w:rsidRPr="00927093">
        <w:rPr>
          <w:rFonts w:ascii="Calibri" w:hAnsi="Calibri" w:cs="Calibri"/>
          <w:color w:val="000000" w:themeColor="text1"/>
          <w:sz w:val="24"/>
          <w:szCs w:val="24"/>
          <w:shd w:val="clear" w:color="auto" w:fill="FFFFFF"/>
        </w:rPr>
        <w:t xml:space="preserve"> (HTMT) ratio was employed for further assessment, adhering to the recommended criterion for examining discriminant validity in Variance-Based Structural Equation Modeling (VB-SEM) (</w:t>
      </w:r>
      <w:proofErr w:type="spellStart"/>
      <w:r w:rsidRPr="00927093">
        <w:rPr>
          <w:rFonts w:ascii="Calibri" w:hAnsi="Calibri" w:cs="Calibri"/>
          <w:color w:val="000000" w:themeColor="text1"/>
          <w:sz w:val="24"/>
          <w:szCs w:val="24"/>
          <w:shd w:val="clear" w:color="auto" w:fill="FFFFFF"/>
        </w:rPr>
        <w:t>Henseler</w:t>
      </w:r>
      <w:proofErr w:type="spellEnd"/>
      <w:r w:rsidRPr="00927093">
        <w:rPr>
          <w:rFonts w:ascii="Calibri" w:hAnsi="Calibri" w:cs="Calibri"/>
          <w:color w:val="000000" w:themeColor="text1"/>
          <w:sz w:val="24"/>
          <w:szCs w:val="24"/>
          <w:shd w:val="clear" w:color="auto" w:fill="FFFFFF"/>
        </w:rPr>
        <w:t xml:space="preserve">, </w:t>
      </w:r>
      <w:proofErr w:type="spellStart"/>
      <w:r w:rsidRPr="00927093">
        <w:rPr>
          <w:rFonts w:ascii="Calibri" w:hAnsi="Calibri" w:cs="Calibri"/>
          <w:color w:val="000000" w:themeColor="text1"/>
          <w:sz w:val="24"/>
          <w:szCs w:val="24"/>
          <w:shd w:val="clear" w:color="auto" w:fill="FFFFFF"/>
        </w:rPr>
        <w:t>Ringle</w:t>
      </w:r>
      <w:proofErr w:type="spellEnd"/>
      <w:r w:rsidRPr="00927093">
        <w:rPr>
          <w:rFonts w:ascii="Calibri" w:hAnsi="Calibri" w:cs="Calibri"/>
          <w:color w:val="000000" w:themeColor="text1"/>
          <w:sz w:val="24"/>
          <w:szCs w:val="24"/>
          <w:shd w:val="clear" w:color="auto" w:fill="FFFFFF"/>
        </w:rPr>
        <w:t xml:space="preserve"> &amp; </w:t>
      </w:r>
      <w:proofErr w:type="spellStart"/>
      <w:r w:rsidRPr="00927093">
        <w:rPr>
          <w:rFonts w:ascii="Calibri" w:hAnsi="Calibri" w:cs="Calibri"/>
          <w:color w:val="000000" w:themeColor="text1"/>
          <w:sz w:val="24"/>
          <w:szCs w:val="24"/>
          <w:shd w:val="clear" w:color="auto" w:fill="FFFFFF"/>
        </w:rPr>
        <w:t>Sarstedt</w:t>
      </w:r>
      <w:proofErr w:type="spellEnd"/>
      <w:r w:rsidRPr="00927093">
        <w:rPr>
          <w:rFonts w:ascii="Calibri" w:hAnsi="Calibri" w:cs="Calibri"/>
          <w:color w:val="000000" w:themeColor="text1"/>
          <w:sz w:val="24"/>
          <w:szCs w:val="24"/>
          <w:shd w:val="clear" w:color="auto" w:fill="FFFFFF"/>
        </w:rPr>
        <w:t>, 2015). Table 3 presented the HTMT ratios, original sample, and 95% confidence intervals, affirming compliance with the HTMT threshold of 0.85. This comprehensive approach ensured the robustness of the measurement model, confirming both convergent and discriminant validity of the constructs.</w:t>
      </w:r>
    </w:p>
    <w:p w14:paraId="7DD5E5B7"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58128DE5"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2</w:t>
      </w:r>
    </w:p>
    <w:p w14:paraId="11DA9897" w14:textId="5ADA6DEB" w:rsidR="0053477D" w:rsidRPr="0053477D" w:rsidRDefault="0053477D" w:rsidP="0053477D">
      <w:pPr>
        <w:spacing w:after="0" w:line="240" w:lineRule="auto"/>
        <w:jc w:val="both"/>
        <w:rPr>
          <w:rFonts w:ascii="Calibri" w:hAnsi="Calibri" w:cs="Calibri"/>
          <w:i/>
          <w:iCs/>
          <w:color w:val="000000" w:themeColor="text1"/>
          <w:sz w:val="24"/>
          <w:szCs w:val="24"/>
        </w:rPr>
      </w:pPr>
      <w:r w:rsidRPr="0053477D">
        <w:rPr>
          <w:rFonts w:ascii="Calibri" w:hAnsi="Calibri" w:cs="Calibri"/>
          <w:i/>
          <w:iCs/>
          <w:color w:val="000000" w:themeColor="text1"/>
          <w:sz w:val="24"/>
          <w:szCs w:val="24"/>
        </w:rPr>
        <w:t>Construct Reliability &amp; Validity</w:t>
      </w:r>
    </w:p>
    <w:tbl>
      <w:tblPr>
        <w:tblW w:w="5000" w:type="pct"/>
        <w:jc w:val="center"/>
        <w:tblLook w:val="04A0" w:firstRow="1" w:lastRow="0" w:firstColumn="1" w:lastColumn="0" w:noHBand="0" w:noVBand="1"/>
      </w:tblPr>
      <w:tblGrid>
        <w:gridCol w:w="4061"/>
        <w:gridCol w:w="1099"/>
        <w:gridCol w:w="1238"/>
        <w:gridCol w:w="876"/>
        <w:gridCol w:w="876"/>
        <w:gridCol w:w="876"/>
      </w:tblGrid>
      <w:tr w:rsidR="0053477D" w:rsidRPr="00927093" w14:paraId="30F2EF25" w14:textId="77777777" w:rsidTr="0053477D">
        <w:trPr>
          <w:trHeight w:val="290"/>
          <w:jc w:val="center"/>
        </w:trPr>
        <w:tc>
          <w:tcPr>
            <w:tcW w:w="2250" w:type="pct"/>
            <w:tcBorders>
              <w:top w:val="single" w:sz="4" w:space="0" w:color="auto"/>
              <w:left w:val="nil"/>
              <w:bottom w:val="single" w:sz="4" w:space="0" w:color="auto"/>
              <w:right w:val="nil"/>
            </w:tcBorders>
            <w:shd w:val="clear" w:color="auto" w:fill="auto"/>
            <w:noWrap/>
            <w:vAlign w:val="bottom"/>
            <w:hideMark/>
          </w:tcPr>
          <w:p w14:paraId="0A1C9D1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Constructs</w:t>
            </w:r>
          </w:p>
        </w:tc>
        <w:tc>
          <w:tcPr>
            <w:tcW w:w="609" w:type="pct"/>
            <w:tcBorders>
              <w:top w:val="single" w:sz="4" w:space="0" w:color="auto"/>
              <w:left w:val="nil"/>
              <w:bottom w:val="single" w:sz="4" w:space="0" w:color="auto"/>
              <w:right w:val="nil"/>
            </w:tcBorders>
            <w:shd w:val="clear" w:color="auto" w:fill="auto"/>
            <w:noWrap/>
            <w:vAlign w:val="bottom"/>
            <w:hideMark/>
          </w:tcPr>
          <w:p w14:paraId="06C44D9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Items</w:t>
            </w:r>
          </w:p>
        </w:tc>
        <w:tc>
          <w:tcPr>
            <w:tcW w:w="686" w:type="pct"/>
            <w:tcBorders>
              <w:top w:val="single" w:sz="4" w:space="0" w:color="auto"/>
              <w:left w:val="nil"/>
              <w:bottom w:val="single" w:sz="4" w:space="0" w:color="auto"/>
              <w:right w:val="nil"/>
            </w:tcBorders>
            <w:shd w:val="clear" w:color="auto" w:fill="auto"/>
            <w:noWrap/>
            <w:vAlign w:val="bottom"/>
            <w:hideMark/>
          </w:tcPr>
          <w:p w14:paraId="33E1241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Loadings</w:t>
            </w:r>
          </w:p>
        </w:tc>
        <w:tc>
          <w:tcPr>
            <w:tcW w:w="485" w:type="pct"/>
            <w:tcBorders>
              <w:top w:val="single" w:sz="4" w:space="0" w:color="auto"/>
              <w:left w:val="nil"/>
              <w:bottom w:val="single" w:sz="4" w:space="0" w:color="auto"/>
              <w:right w:val="nil"/>
            </w:tcBorders>
            <w:shd w:val="clear" w:color="auto" w:fill="auto"/>
            <w:noWrap/>
            <w:vAlign w:val="bottom"/>
            <w:hideMark/>
          </w:tcPr>
          <w:p w14:paraId="5F338EA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CA</w:t>
            </w:r>
          </w:p>
        </w:tc>
        <w:tc>
          <w:tcPr>
            <w:tcW w:w="485" w:type="pct"/>
            <w:tcBorders>
              <w:top w:val="single" w:sz="4" w:space="0" w:color="auto"/>
              <w:left w:val="nil"/>
              <w:bottom w:val="single" w:sz="4" w:space="0" w:color="auto"/>
              <w:right w:val="nil"/>
            </w:tcBorders>
            <w:shd w:val="clear" w:color="auto" w:fill="auto"/>
            <w:noWrap/>
            <w:vAlign w:val="bottom"/>
            <w:hideMark/>
          </w:tcPr>
          <w:p w14:paraId="57F585B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CR</w:t>
            </w:r>
          </w:p>
        </w:tc>
        <w:tc>
          <w:tcPr>
            <w:tcW w:w="485" w:type="pct"/>
            <w:tcBorders>
              <w:top w:val="single" w:sz="4" w:space="0" w:color="auto"/>
              <w:left w:val="nil"/>
              <w:bottom w:val="single" w:sz="4" w:space="0" w:color="auto"/>
              <w:right w:val="nil"/>
            </w:tcBorders>
            <w:shd w:val="clear" w:color="auto" w:fill="auto"/>
            <w:noWrap/>
            <w:vAlign w:val="bottom"/>
            <w:hideMark/>
          </w:tcPr>
          <w:p w14:paraId="0118D6B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AVE</w:t>
            </w:r>
          </w:p>
        </w:tc>
      </w:tr>
      <w:tr w:rsidR="0053477D" w:rsidRPr="00927093" w14:paraId="35492C55" w14:textId="77777777" w:rsidTr="0053477D">
        <w:trPr>
          <w:trHeight w:val="290"/>
          <w:jc w:val="center"/>
        </w:trPr>
        <w:tc>
          <w:tcPr>
            <w:tcW w:w="2250" w:type="pct"/>
            <w:tcBorders>
              <w:top w:val="single" w:sz="4" w:space="0" w:color="auto"/>
              <w:left w:val="nil"/>
              <w:bottom w:val="nil"/>
              <w:right w:val="nil"/>
            </w:tcBorders>
            <w:shd w:val="clear" w:color="auto" w:fill="auto"/>
            <w:noWrap/>
            <w:vAlign w:val="bottom"/>
            <w:hideMark/>
          </w:tcPr>
          <w:p w14:paraId="72CD3A2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Change of Leadership</w:t>
            </w:r>
          </w:p>
        </w:tc>
        <w:tc>
          <w:tcPr>
            <w:tcW w:w="609" w:type="pct"/>
            <w:tcBorders>
              <w:top w:val="single" w:sz="4" w:space="0" w:color="auto"/>
              <w:left w:val="nil"/>
              <w:bottom w:val="nil"/>
              <w:right w:val="nil"/>
            </w:tcBorders>
            <w:shd w:val="clear" w:color="auto" w:fill="auto"/>
            <w:noWrap/>
            <w:vAlign w:val="bottom"/>
            <w:hideMark/>
          </w:tcPr>
          <w:p w14:paraId="463CDC1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COL1</w:t>
            </w:r>
          </w:p>
        </w:tc>
        <w:tc>
          <w:tcPr>
            <w:tcW w:w="686" w:type="pct"/>
            <w:tcBorders>
              <w:top w:val="single" w:sz="4" w:space="0" w:color="auto"/>
              <w:left w:val="nil"/>
              <w:bottom w:val="nil"/>
              <w:right w:val="nil"/>
            </w:tcBorders>
            <w:shd w:val="clear" w:color="auto" w:fill="auto"/>
            <w:noWrap/>
            <w:vAlign w:val="bottom"/>
            <w:hideMark/>
          </w:tcPr>
          <w:p w14:paraId="27D478E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0.873</w:t>
            </w:r>
          </w:p>
        </w:tc>
        <w:tc>
          <w:tcPr>
            <w:tcW w:w="485" w:type="pct"/>
            <w:tcBorders>
              <w:top w:val="single" w:sz="4" w:space="0" w:color="auto"/>
              <w:left w:val="nil"/>
              <w:bottom w:val="nil"/>
              <w:right w:val="nil"/>
            </w:tcBorders>
            <w:shd w:val="clear" w:color="auto" w:fill="auto"/>
            <w:noWrap/>
            <w:vAlign w:val="bottom"/>
            <w:hideMark/>
          </w:tcPr>
          <w:p w14:paraId="1D30381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0.857</w:t>
            </w:r>
          </w:p>
        </w:tc>
        <w:tc>
          <w:tcPr>
            <w:tcW w:w="485" w:type="pct"/>
            <w:tcBorders>
              <w:top w:val="single" w:sz="4" w:space="0" w:color="auto"/>
              <w:left w:val="nil"/>
              <w:bottom w:val="nil"/>
              <w:right w:val="nil"/>
            </w:tcBorders>
            <w:shd w:val="clear" w:color="auto" w:fill="auto"/>
            <w:noWrap/>
            <w:vAlign w:val="bottom"/>
            <w:hideMark/>
          </w:tcPr>
          <w:p w14:paraId="5DE4F7A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0.861</w:t>
            </w:r>
          </w:p>
        </w:tc>
        <w:tc>
          <w:tcPr>
            <w:tcW w:w="485" w:type="pct"/>
            <w:tcBorders>
              <w:top w:val="single" w:sz="4" w:space="0" w:color="auto"/>
              <w:left w:val="nil"/>
              <w:bottom w:val="nil"/>
              <w:right w:val="nil"/>
            </w:tcBorders>
            <w:shd w:val="clear" w:color="auto" w:fill="auto"/>
            <w:noWrap/>
            <w:vAlign w:val="bottom"/>
            <w:hideMark/>
          </w:tcPr>
          <w:p w14:paraId="33FE13C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0.701</w:t>
            </w:r>
          </w:p>
        </w:tc>
      </w:tr>
      <w:tr w:rsidR="0053477D" w:rsidRPr="00927093" w14:paraId="285DFAB3"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5336827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6D37AA9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COL2</w:t>
            </w:r>
          </w:p>
        </w:tc>
        <w:tc>
          <w:tcPr>
            <w:tcW w:w="686" w:type="pct"/>
            <w:tcBorders>
              <w:top w:val="nil"/>
              <w:left w:val="nil"/>
              <w:bottom w:val="nil"/>
              <w:right w:val="nil"/>
            </w:tcBorders>
            <w:shd w:val="clear" w:color="auto" w:fill="auto"/>
            <w:noWrap/>
            <w:vAlign w:val="bottom"/>
            <w:hideMark/>
          </w:tcPr>
          <w:p w14:paraId="0B97D51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0.849</w:t>
            </w:r>
          </w:p>
        </w:tc>
        <w:tc>
          <w:tcPr>
            <w:tcW w:w="485" w:type="pct"/>
            <w:tcBorders>
              <w:top w:val="nil"/>
              <w:left w:val="nil"/>
              <w:bottom w:val="nil"/>
              <w:right w:val="nil"/>
            </w:tcBorders>
            <w:shd w:val="clear" w:color="auto" w:fill="auto"/>
            <w:noWrap/>
            <w:vAlign w:val="bottom"/>
            <w:hideMark/>
          </w:tcPr>
          <w:p w14:paraId="5AD5DD3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59938FD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0D0232A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6745F17F"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38676A3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7261800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COL3</w:t>
            </w:r>
          </w:p>
        </w:tc>
        <w:tc>
          <w:tcPr>
            <w:tcW w:w="686" w:type="pct"/>
            <w:tcBorders>
              <w:top w:val="nil"/>
              <w:left w:val="nil"/>
              <w:bottom w:val="nil"/>
              <w:right w:val="nil"/>
            </w:tcBorders>
            <w:shd w:val="clear" w:color="auto" w:fill="auto"/>
            <w:noWrap/>
            <w:vAlign w:val="bottom"/>
            <w:hideMark/>
          </w:tcPr>
          <w:p w14:paraId="2178E55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0.847</w:t>
            </w:r>
          </w:p>
        </w:tc>
        <w:tc>
          <w:tcPr>
            <w:tcW w:w="485" w:type="pct"/>
            <w:tcBorders>
              <w:top w:val="nil"/>
              <w:left w:val="nil"/>
              <w:bottom w:val="nil"/>
              <w:right w:val="nil"/>
            </w:tcBorders>
            <w:shd w:val="clear" w:color="auto" w:fill="auto"/>
            <w:noWrap/>
            <w:vAlign w:val="bottom"/>
            <w:hideMark/>
          </w:tcPr>
          <w:p w14:paraId="3603AE0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4638E1F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0F41B83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73C99135"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014E803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3B9960B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COL4</w:t>
            </w:r>
          </w:p>
        </w:tc>
        <w:tc>
          <w:tcPr>
            <w:tcW w:w="686" w:type="pct"/>
            <w:tcBorders>
              <w:top w:val="nil"/>
              <w:left w:val="nil"/>
              <w:bottom w:val="nil"/>
              <w:right w:val="nil"/>
            </w:tcBorders>
            <w:shd w:val="clear" w:color="auto" w:fill="auto"/>
            <w:noWrap/>
            <w:vAlign w:val="bottom"/>
            <w:hideMark/>
          </w:tcPr>
          <w:p w14:paraId="0621640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0.776</w:t>
            </w:r>
          </w:p>
        </w:tc>
        <w:tc>
          <w:tcPr>
            <w:tcW w:w="485" w:type="pct"/>
            <w:tcBorders>
              <w:top w:val="nil"/>
              <w:left w:val="nil"/>
              <w:bottom w:val="nil"/>
              <w:right w:val="nil"/>
            </w:tcBorders>
            <w:shd w:val="clear" w:color="auto" w:fill="auto"/>
            <w:noWrap/>
            <w:vAlign w:val="bottom"/>
            <w:hideMark/>
          </w:tcPr>
          <w:p w14:paraId="4A06D09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027CC9E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0859B03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7DBCFAE2"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16D498A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Employees' Readiness to Change</w:t>
            </w:r>
          </w:p>
        </w:tc>
        <w:tc>
          <w:tcPr>
            <w:tcW w:w="609" w:type="pct"/>
            <w:tcBorders>
              <w:top w:val="nil"/>
              <w:left w:val="nil"/>
              <w:bottom w:val="nil"/>
              <w:right w:val="nil"/>
            </w:tcBorders>
            <w:shd w:val="clear" w:color="auto" w:fill="auto"/>
            <w:noWrap/>
            <w:vAlign w:val="bottom"/>
            <w:hideMark/>
          </w:tcPr>
          <w:p w14:paraId="74F20E4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ERTC1</w:t>
            </w:r>
          </w:p>
        </w:tc>
        <w:tc>
          <w:tcPr>
            <w:tcW w:w="686" w:type="pct"/>
            <w:tcBorders>
              <w:top w:val="nil"/>
              <w:left w:val="nil"/>
              <w:bottom w:val="nil"/>
              <w:right w:val="nil"/>
            </w:tcBorders>
            <w:shd w:val="clear" w:color="auto" w:fill="auto"/>
            <w:noWrap/>
            <w:vAlign w:val="bottom"/>
            <w:hideMark/>
          </w:tcPr>
          <w:p w14:paraId="051A5CB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0.812</w:t>
            </w:r>
          </w:p>
        </w:tc>
        <w:tc>
          <w:tcPr>
            <w:tcW w:w="485" w:type="pct"/>
            <w:tcBorders>
              <w:top w:val="nil"/>
              <w:left w:val="nil"/>
              <w:bottom w:val="nil"/>
              <w:right w:val="nil"/>
            </w:tcBorders>
            <w:shd w:val="clear" w:color="auto" w:fill="auto"/>
            <w:noWrap/>
            <w:vAlign w:val="bottom"/>
            <w:hideMark/>
          </w:tcPr>
          <w:p w14:paraId="5F637E7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0.808</w:t>
            </w:r>
          </w:p>
        </w:tc>
        <w:tc>
          <w:tcPr>
            <w:tcW w:w="485" w:type="pct"/>
            <w:tcBorders>
              <w:top w:val="nil"/>
              <w:left w:val="nil"/>
              <w:bottom w:val="nil"/>
              <w:right w:val="nil"/>
            </w:tcBorders>
            <w:shd w:val="clear" w:color="auto" w:fill="auto"/>
            <w:noWrap/>
            <w:vAlign w:val="bottom"/>
            <w:hideMark/>
          </w:tcPr>
          <w:p w14:paraId="06F79EF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0.812</w:t>
            </w:r>
          </w:p>
        </w:tc>
        <w:tc>
          <w:tcPr>
            <w:tcW w:w="485" w:type="pct"/>
            <w:tcBorders>
              <w:top w:val="nil"/>
              <w:left w:val="nil"/>
              <w:bottom w:val="nil"/>
              <w:right w:val="nil"/>
            </w:tcBorders>
            <w:shd w:val="clear" w:color="auto" w:fill="auto"/>
            <w:noWrap/>
            <w:vAlign w:val="bottom"/>
            <w:hideMark/>
          </w:tcPr>
          <w:p w14:paraId="6499DCE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0.634</w:t>
            </w:r>
          </w:p>
        </w:tc>
      </w:tr>
      <w:tr w:rsidR="0053477D" w:rsidRPr="00927093" w14:paraId="6F14EF20"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55F1B64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34EB67B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ERTC2</w:t>
            </w:r>
          </w:p>
        </w:tc>
        <w:tc>
          <w:tcPr>
            <w:tcW w:w="686" w:type="pct"/>
            <w:tcBorders>
              <w:top w:val="nil"/>
              <w:left w:val="nil"/>
              <w:bottom w:val="nil"/>
              <w:right w:val="nil"/>
            </w:tcBorders>
            <w:shd w:val="clear" w:color="auto" w:fill="auto"/>
            <w:noWrap/>
            <w:vAlign w:val="bottom"/>
            <w:hideMark/>
          </w:tcPr>
          <w:p w14:paraId="45F7873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0.797</w:t>
            </w:r>
          </w:p>
        </w:tc>
        <w:tc>
          <w:tcPr>
            <w:tcW w:w="485" w:type="pct"/>
            <w:tcBorders>
              <w:top w:val="nil"/>
              <w:left w:val="nil"/>
              <w:bottom w:val="nil"/>
              <w:right w:val="nil"/>
            </w:tcBorders>
            <w:shd w:val="clear" w:color="auto" w:fill="auto"/>
            <w:noWrap/>
            <w:vAlign w:val="bottom"/>
            <w:hideMark/>
          </w:tcPr>
          <w:p w14:paraId="440C173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EE43E1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352F351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6AA04DE8"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11267FC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0D01F24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ERTC3</w:t>
            </w:r>
          </w:p>
        </w:tc>
        <w:tc>
          <w:tcPr>
            <w:tcW w:w="686" w:type="pct"/>
            <w:tcBorders>
              <w:top w:val="nil"/>
              <w:left w:val="nil"/>
              <w:bottom w:val="nil"/>
              <w:right w:val="nil"/>
            </w:tcBorders>
            <w:shd w:val="clear" w:color="auto" w:fill="auto"/>
            <w:noWrap/>
            <w:vAlign w:val="bottom"/>
            <w:hideMark/>
          </w:tcPr>
          <w:p w14:paraId="1EB9667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0.811</w:t>
            </w:r>
          </w:p>
        </w:tc>
        <w:tc>
          <w:tcPr>
            <w:tcW w:w="485" w:type="pct"/>
            <w:tcBorders>
              <w:top w:val="nil"/>
              <w:left w:val="nil"/>
              <w:bottom w:val="nil"/>
              <w:right w:val="nil"/>
            </w:tcBorders>
            <w:shd w:val="clear" w:color="auto" w:fill="auto"/>
            <w:noWrap/>
            <w:vAlign w:val="bottom"/>
            <w:hideMark/>
          </w:tcPr>
          <w:p w14:paraId="499CABB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A734B3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5419535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6F8C43CB"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22D9BAC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15DF946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ERTC4</w:t>
            </w:r>
          </w:p>
        </w:tc>
        <w:tc>
          <w:tcPr>
            <w:tcW w:w="686" w:type="pct"/>
            <w:tcBorders>
              <w:top w:val="nil"/>
              <w:left w:val="nil"/>
              <w:bottom w:val="nil"/>
              <w:right w:val="nil"/>
            </w:tcBorders>
            <w:shd w:val="clear" w:color="auto" w:fill="auto"/>
            <w:noWrap/>
            <w:vAlign w:val="bottom"/>
            <w:hideMark/>
          </w:tcPr>
          <w:p w14:paraId="3D4BFB2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0.764</w:t>
            </w:r>
          </w:p>
        </w:tc>
        <w:tc>
          <w:tcPr>
            <w:tcW w:w="485" w:type="pct"/>
            <w:tcBorders>
              <w:top w:val="nil"/>
              <w:left w:val="nil"/>
              <w:bottom w:val="nil"/>
              <w:right w:val="nil"/>
            </w:tcBorders>
            <w:shd w:val="clear" w:color="auto" w:fill="auto"/>
            <w:noWrap/>
            <w:vAlign w:val="bottom"/>
            <w:hideMark/>
          </w:tcPr>
          <w:p w14:paraId="26EF87B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4E369BA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FFE082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574EC890"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7311AB5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Organizational Culture</w:t>
            </w:r>
          </w:p>
        </w:tc>
        <w:tc>
          <w:tcPr>
            <w:tcW w:w="609" w:type="pct"/>
            <w:tcBorders>
              <w:top w:val="nil"/>
              <w:left w:val="nil"/>
              <w:bottom w:val="nil"/>
              <w:right w:val="nil"/>
            </w:tcBorders>
            <w:shd w:val="clear" w:color="auto" w:fill="auto"/>
            <w:noWrap/>
            <w:vAlign w:val="bottom"/>
            <w:hideMark/>
          </w:tcPr>
          <w:p w14:paraId="07E73EB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OC1</w:t>
            </w:r>
          </w:p>
        </w:tc>
        <w:tc>
          <w:tcPr>
            <w:tcW w:w="686" w:type="pct"/>
            <w:tcBorders>
              <w:top w:val="nil"/>
              <w:left w:val="nil"/>
              <w:bottom w:val="nil"/>
              <w:right w:val="nil"/>
            </w:tcBorders>
            <w:shd w:val="clear" w:color="auto" w:fill="auto"/>
            <w:noWrap/>
            <w:vAlign w:val="bottom"/>
            <w:hideMark/>
          </w:tcPr>
          <w:p w14:paraId="4D5CB92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0.793</w:t>
            </w:r>
          </w:p>
        </w:tc>
        <w:tc>
          <w:tcPr>
            <w:tcW w:w="485" w:type="pct"/>
            <w:tcBorders>
              <w:top w:val="nil"/>
              <w:left w:val="nil"/>
              <w:bottom w:val="nil"/>
              <w:right w:val="nil"/>
            </w:tcBorders>
            <w:shd w:val="clear" w:color="auto" w:fill="auto"/>
            <w:noWrap/>
            <w:vAlign w:val="bottom"/>
            <w:hideMark/>
          </w:tcPr>
          <w:p w14:paraId="7939125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0.842</w:t>
            </w:r>
          </w:p>
        </w:tc>
        <w:tc>
          <w:tcPr>
            <w:tcW w:w="485" w:type="pct"/>
            <w:tcBorders>
              <w:top w:val="nil"/>
              <w:left w:val="nil"/>
              <w:bottom w:val="nil"/>
              <w:right w:val="nil"/>
            </w:tcBorders>
            <w:shd w:val="clear" w:color="auto" w:fill="auto"/>
            <w:noWrap/>
            <w:vAlign w:val="bottom"/>
            <w:hideMark/>
          </w:tcPr>
          <w:p w14:paraId="1D81A4B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0.845</w:t>
            </w:r>
          </w:p>
        </w:tc>
        <w:tc>
          <w:tcPr>
            <w:tcW w:w="485" w:type="pct"/>
            <w:tcBorders>
              <w:top w:val="nil"/>
              <w:left w:val="nil"/>
              <w:bottom w:val="nil"/>
              <w:right w:val="nil"/>
            </w:tcBorders>
            <w:shd w:val="clear" w:color="auto" w:fill="auto"/>
            <w:noWrap/>
            <w:vAlign w:val="bottom"/>
            <w:hideMark/>
          </w:tcPr>
          <w:p w14:paraId="1199E0B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0.613</w:t>
            </w:r>
          </w:p>
        </w:tc>
      </w:tr>
      <w:tr w:rsidR="0053477D" w:rsidRPr="00927093" w14:paraId="47823CFF"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04710E5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0040B54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OC2</w:t>
            </w:r>
          </w:p>
        </w:tc>
        <w:tc>
          <w:tcPr>
            <w:tcW w:w="686" w:type="pct"/>
            <w:tcBorders>
              <w:top w:val="nil"/>
              <w:left w:val="nil"/>
              <w:bottom w:val="nil"/>
              <w:right w:val="nil"/>
            </w:tcBorders>
            <w:shd w:val="clear" w:color="auto" w:fill="auto"/>
            <w:noWrap/>
            <w:vAlign w:val="bottom"/>
            <w:hideMark/>
          </w:tcPr>
          <w:p w14:paraId="4D77B7D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0.815</w:t>
            </w:r>
          </w:p>
        </w:tc>
        <w:tc>
          <w:tcPr>
            <w:tcW w:w="485" w:type="pct"/>
            <w:tcBorders>
              <w:top w:val="nil"/>
              <w:left w:val="nil"/>
              <w:bottom w:val="nil"/>
              <w:right w:val="nil"/>
            </w:tcBorders>
            <w:shd w:val="clear" w:color="auto" w:fill="auto"/>
            <w:noWrap/>
            <w:vAlign w:val="bottom"/>
            <w:hideMark/>
          </w:tcPr>
          <w:p w14:paraId="04D58D4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0F99A58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470D40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7399DF38"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6A6AEE8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234DC6D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OC3</w:t>
            </w:r>
          </w:p>
        </w:tc>
        <w:tc>
          <w:tcPr>
            <w:tcW w:w="686" w:type="pct"/>
            <w:tcBorders>
              <w:top w:val="nil"/>
              <w:left w:val="nil"/>
              <w:bottom w:val="nil"/>
              <w:right w:val="nil"/>
            </w:tcBorders>
            <w:shd w:val="clear" w:color="auto" w:fill="auto"/>
            <w:noWrap/>
            <w:vAlign w:val="bottom"/>
            <w:hideMark/>
          </w:tcPr>
          <w:p w14:paraId="79D16A4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0.796</w:t>
            </w:r>
          </w:p>
        </w:tc>
        <w:tc>
          <w:tcPr>
            <w:tcW w:w="485" w:type="pct"/>
            <w:tcBorders>
              <w:top w:val="nil"/>
              <w:left w:val="nil"/>
              <w:bottom w:val="nil"/>
              <w:right w:val="nil"/>
            </w:tcBorders>
            <w:shd w:val="clear" w:color="auto" w:fill="auto"/>
            <w:noWrap/>
            <w:vAlign w:val="bottom"/>
            <w:hideMark/>
          </w:tcPr>
          <w:p w14:paraId="71E85AD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79F2244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5967865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149B4750"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71154DD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595843E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OC4</w:t>
            </w:r>
          </w:p>
        </w:tc>
        <w:tc>
          <w:tcPr>
            <w:tcW w:w="686" w:type="pct"/>
            <w:tcBorders>
              <w:top w:val="nil"/>
              <w:left w:val="nil"/>
              <w:bottom w:val="nil"/>
              <w:right w:val="nil"/>
            </w:tcBorders>
            <w:shd w:val="clear" w:color="auto" w:fill="auto"/>
            <w:noWrap/>
            <w:vAlign w:val="bottom"/>
            <w:hideMark/>
          </w:tcPr>
          <w:p w14:paraId="2A31556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0.736</w:t>
            </w:r>
          </w:p>
        </w:tc>
        <w:tc>
          <w:tcPr>
            <w:tcW w:w="485" w:type="pct"/>
            <w:tcBorders>
              <w:top w:val="nil"/>
              <w:left w:val="nil"/>
              <w:bottom w:val="nil"/>
              <w:right w:val="nil"/>
            </w:tcBorders>
            <w:shd w:val="clear" w:color="auto" w:fill="auto"/>
            <w:noWrap/>
            <w:vAlign w:val="bottom"/>
            <w:hideMark/>
          </w:tcPr>
          <w:p w14:paraId="41A50BA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73BD065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35A84CE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12E2656B"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240B722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6627DEF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OC5</w:t>
            </w:r>
          </w:p>
        </w:tc>
        <w:tc>
          <w:tcPr>
            <w:tcW w:w="686" w:type="pct"/>
            <w:tcBorders>
              <w:top w:val="nil"/>
              <w:left w:val="nil"/>
              <w:bottom w:val="nil"/>
              <w:right w:val="nil"/>
            </w:tcBorders>
            <w:shd w:val="clear" w:color="auto" w:fill="auto"/>
            <w:noWrap/>
            <w:vAlign w:val="bottom"/>
            <w:hideMark/>
          </w:tcPr>
          <w:p w14:paraId="22A1B9E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0.772</w:t>
            </w:r>
          </w:p>
        </w:tc>
        <w:tc>
          <w:tcPr>
            <w:tcW w:w="485" w:type="pct"/>
            <w:tcBorders>
              <w:top w:val="nil"/>
              <w:left w:val="nil"/>
              <w:bottom w:val="nil"/>
              <w:right w:val="nil"/>
            </w:tcBorders>
            <w:shd w:val="clear" w:color="auto" w:fill="auto"/>
            <w:noWrap/>
            <w:vAlign w:val="bottom"/>
            <w:hideMark/>
          </w:tcPr>
          <w:p w14:paraId="31654BF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61F873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5294007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0C5E187A"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1259765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Organizational Commitment</w:t>
            </w:r>
          </w:p>
        </w:tc>
        <w:tc>
          <w:tcPr>
            <w:tcW w:w="609" w:type="pct"/>
            <w:tcBorders>
              <w:top w:val="nil"/>
              <w:left w:val="nil"/>
              <w:bottom w:val="nil"/>
              <w:right w:val="nil"/>
            </w:tcBorders>
            <w:shd w:val="clear" w:color="auto" w:fill="auto"/>
            <w:noWrap/>
            <w:vAlign w:val="bottom"/>
            <w:hideMark/>
          </w:tcPr>
          <w:p w14:paraId="0D1DB17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OCMT1</w:t>
            </w:r>
          </w:p>
        </w:tc>
        <w:tc>
          <w:tcPr>
            <w:tcW w:w="686" w:type="pct"/>
            <w:tcBorders>
              <w:top w:val="nil"/>
              <w:left w:val="nil"/>
              <w:bottom w:val="nil"/>
              <w:right w:val="nil"/>
            </w:tcBorders>
            <w:shd w:val="clear" w:color="auto" w:fill="auto"/>
            <w:noWrap/>
            <w:vAlign w:val="bottom"/>
            <w:hideMark/>
          </w:tcPr>
          <w:p w14:paraId="472EBFA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0.795</w:t>
            </w:r>
          </w:p>
        </w:tc>
        <w:tc>
          <w:tcPr>
            <w:tcW w:w="485" w:type="pct"/>
            <w:tcBorders>
              <w:top w:val="nil"/>
              <w:left w:val="nil"/>
              <w:bottom w:val="nil"/>
              <w:right w:val="nil"/>
            </w:tcBorders>
            <w:shd w:val="clear" w:color="auto" w:fill="auto"/>
            <w:noWrap/>
            <w:vAlign w:val="bottom"/>
            <w:hideMark/>
          </w:tcPr>
          <w:p w14:paraId="677A7EA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0.786</w:t>
            </w:r>
          </w:p>
        </w:tc>
        <w:tc>
          <w:tcPr>
            <w:tcW w:w="485" w:type="pct"/>
            <w:tcBorders>
              <w:top w:val="nil"/>
              <w:left w:val="nil"/>
              <w:bottom w:val="nil"/>
              <w:right w:val="nil"/>
            </w:tcBorders>
            <w:shd w:val="clear" w:color="auto" w:fill="auto"/>
            <w:noWrap/>
            <w:vAlign w:val="bottom"/>
            <w:hideMark/>
          </w:tcPr>
          <w:p w14:paraId="615A57A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0.787</w:t>
            </w:r>
          </w:p>
        </w:tc>
        <w:tc>
          <w:tcPr>
            <w:tcW w:w="485" w:type="pct"/>
            <w:tcBorders>
              <w:top w:val="nil"/>
              <w:left w:val="nil"/>
              <w:bottom w:val="nil"/>
              <w:right w:val="nil"/>
            </w:tcBorders>
            <w:shd w:val="clear" w:color="auto" w:fill="auto"/>
            <w:noWrap/>
            <w:vAlign w:val="bottom"/>
            <w:hideMark/>
          </w:tcPr>
          <w:p w14:paraId="61E0E92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0.540</w:t>
            </w:r>
          </w:p>
        </w:tc>
      </w:tr>
      <w:tr w:rsidR="0053477D" w:rsidRPr="00927093" w14:paraId="0E8C0607"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10DDAB7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2308592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OCMT2</w:t>
            </w:r>
          </w:p>
        </w:tc>
        <w:tc>
          <w:tcPr>
            <w:tcW w:w="686" w:type="pct"/>
            <w:tcBorders>
              <w:top w:val="nil"/>
              <w:left w:val="nil"/>
              <w:bottom w:val="nil"/>
              <w:right w:val="nil"/>
            </w:tcBorders>
            <w:shd w:val="clear" w:color="auto" w:fill="auto"/>
            <w:noWrap/>
            <w:vAlign w:val="bottom"/>
            <w:hideMark/>
          </w:tcPr>
          <w:p w14:paraId="12506A2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0.709</w:t>
            </w:r>
          </w:p>
        </w:tc>
        <w:tc>
          <w:tcPr>
            <w:tcW w:w="485" w:type="pct"/>
            <w:tcBorders>
              <w:top w:val="nil"/>
              <w:left w:val="nil"/>
              <w:bottom w:val="nil"/>
              <w:right w:val="nil"/>
            </w:tcBorders>
            <w:shd w:val="clear" w:color="auto" w:fill="auto"/>
            <w:noWrap/>
            <w:vAlign w:val="bottom"/>
            <w:hideMark/>
          </w:tcPr>
          <w:p w14:paraId="3206581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386DCA4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66F6363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60B99B60" w14:textId="77777777" w:rsidTr="0053477D">
        <w:trPr>
          <w:trHeight w:val="290"/>
          <w:jc w:val="center"/>
        </w:trPr>
        <w:tc>
          <w:tcPr>
            <w:tcW w:w="2250" w:type="pct"/>
            <w:tcBorders>
              <w:top w:val="nil"/>
              <w:left w:val="nil"/>
              <w:bottom w:val="nil"/>
              <w:right w:val="nil"/>
            </w:tcBorders>
            <w:shd w:val="clear" w:color="auto" w:fill="auto"/>
            <w:noWrap/>
            <w:vAlign w:val="bottom"/>
            <w:hideMark/>
          </w:tcPr>
          <w:p w14:paraId="2CCFE6A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nil"/>
              <w:right w:val="nil"/>
            </w:tcBorders>
            <w:shd w:val="clear" w:color="auto" w:fill="auto"/>
            <w:noWrap/>
            <w:vAlign w:val="bottom"/>
            <w:hideMark/>
          </w:tcPr>
          <w:p w14:paraId="3ED1542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OCMT3</w:t>
            </w:r>
          </w:p>
        </w:tc>
        <w:tc>
          <w:tcPr>
            <w:tcW w:w="686" w:type="pct"/>
            <w:tcBorders>
              <w:top w:val="nil"/>
              <w:left w:val="nil"/>
              <w:bottom w:val="nil"/>
              <w:right w:val="nil"/>
            </w:tcBorders>
            <w:shd w:val="clear" w:color="auto" w:fill="auto"/>
            <w:noWrap/>
            <w:vAlign w:val="bottom"/>
            <w:hideMark/>
          </w:tcPr>
          <w:p w14:paraId="7F96968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0.763</w:t>
            </w:r>
          </w:p>
        </w:tc>
        <w:tc>
          <w:tcPr>
            <w:tcW w:w="485" w:type="pct"/>
            <w:tcBorders>
              <w:top w:val="nil"/>
              <w:left w:val="nil"/>
              <w:bottom w:val="nil"/>
              <w:right w:val="nil"/>
            </w:tcBorders>
            <w:shd w:val="clear" w:color="auto" w:fill="auto"/>
            <w:noWrap/>
            <w:vAlign w:val="bottom"/>
            <w:hideMark/>
          </w:tcPr>
          <w:p w14:paraId="4F1915D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106731C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nil"/>
              <w:right w:val="nil"/>
            </w:tcBorders>
            <w:shd w:val="clear" w:color="auto" w:fill="auto"/>
            <w:noWrap/>
            <w:vAlign w:val="bottom"/>
            <w:hideMark/>
          </w:tcPr>
          <w:p w14:paraId="61ED1E8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0EB1614F" w14:textId="77777777" w:rsidTr="0053477D">
        <w:trPr>
          <w:trHeight w:val="290"/>
          <w:jc w:val="center"/>
        </w:trPr>
        <w:tc>
          <w:tcPr>
            <w:tcW w:w="2250" w:type="pct"/>
            <w:tcBorders>
              <w:top w:val="nil"/>
              <w:left w:val="nil"/>
              <w:right w:val="nil"/>
            </w:tcBorders>
            <w:shd w:val="clear" w:color="auto" w:fill="auto"/>
            <w:noWrap/>
            <w:vAlign w:val="bottom"/>
            <w:hideMark/>
          </w:tcPr>
          <w:p w14:paraId="4B8AACC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right w:val="nil"/>
            </w:tcBorders>
            <w:shd w:val="clear" w:color="auto" w:fill="auto"/>
            <w:noWrap/>
            <w:vAlign w:val="bottom"/>
            <w:hideMark/>
          </w:tcPr>
          <w:p w14:paraId="2212641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OCMT4</w:t>
            </w:r>
          </w:p>
        </w:tc>
        <w:tc>
          <w:tcPr>
            <w:tcW w:w="686" w:type="pct"/>
            <w:tcBorders>
              <w:top w:val="nil"/>
              <w:left w:val="nil"/>
              <w:right w:val="nil"/>
            </w:tcBorders>
            <w:shd w:val="clear" w:color="auto" w:fill="auto"/>
            <w:noWrap/>
            <w:vAlign w:val="bottom"/>
            <w:hideMark/>
          </w:tcPr>
          <w:p w14:paraId="3697C45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0.702</w:t>
            </w:r>
          </w:p>
        </w:tc>
        <w:tc>
          <w:tcPr>
            <w:tcW w:w="485" w:type="pct"/>
            <w:tcBorders>
              <w:top w:val="nil"/>
              <w:left w:val="nil"/>
              <w:right w:val="nil"/>
            </w:tcBorders>
            <w:shd w:val="clear" w:color="auto" w:fill="auto"/>
            <w:noWrap/>
            <w:vAlign w:val="bottom"/>
            <w:hideMark/>
          </w:tcPr>
          <w:p w14:paraId="7754179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right w:val="nil"/>
            </w:tcBorders>
            <w:shd w:val="clear" w:color="auto" w:fill="auto"/>
            <w:noWrap/>
            <w:vAlign w:val="bottom"/>
            <w:hideMark/>
          </w:tcPr>
          <w:p w14:paraId="701A01D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right w:val="nil"/>
            </w:tcBorders>
            <w:shd w:val="clear" w:color="auto" w:fill="auto"/>
            <w:noWrap/>
            <w:vAlign w:val="bottom"/>
            <w:hideMark/>
          </w:tcPr>
          <w:p w14:paraId="30C4F32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23887D88" w14:textId="77777777" w:rsidTr="0053477D">
        <w:trPr>
          <w:trHeight w:val="290"/>
          <w:jc w:val="center"/>
        </w:trPr>
        <w:tc>
          <w:tcPr>
            <w:tcW w:w="2250" w:type="pct"/>
            <w:tcBorders>
              <w:top w:val="nil"/>
              <w:left w:val="nil"/>
              <w:bottom w:val="single" w:sz="4" w:space="0" w:color="auto"/>
              <w:right w:val="nil"/>
            </w:tcBorders>
            <w:shd w:val="clear" w:color="auto" w:fill="auto"/>
            <w:noWrap/>
            <w:vAlign w:val="bottom"/>
            <w:hideMark/>
          </w:tcPr>
          <w:p w14:paraId="45EEDF6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09" w:type="pct"/>
            <w:tcBorders>
              <w:top w:val="nil"/>
              <w:left w:val="nil"/>
              <w:bottom w:val="single" w:sz="4" w:space="0" w:color="auto"/>
              <w:right w:val="nil"/>
            </w:tcBorders>
            <w:shd w:val="clear" w:color="auto" w:fill="auto"/>
            <w:noWrap/>
            <w:vAlign w:val="bottom"/>
            <w:hideMark/>
          </w:tcPr>
          <w:p w14:paraId="77FC513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OCMT5</w:t>
            </w:r>
          </w:p>
        </w:tc>
        <w:tc>
          <w:tcPr>
            <w:tcW w:w="686" w:type="pct"/>
            <w:tcBorders>
              <w:top w:val="nil"/>
              <w:left w:val="nil"/>
              <w:bottom w:val="single" w:sz="4" w:space="0" w:color="auto"/>
              <w:right w:val="nil"/>
            </w:tcBorders>
            <w:shd w:val="clear" w:color="auto" w:fill="auto"/>
            <w:noWrap/>
            <w:vAlign w:val="bottom"/>
            <w:hideMark/>
          </w:tcPr>
          <w:p w14:paraId="25C5C2E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0.698</w:t>
            </w:r>
          </w:p>
        </w:tc>
        <w:tc>
          <w:tcPr>
            <w:tcW w:w="485" w:type="pct"/>
            <w:tcBorders>
              <w:top w:val="nil"/>
              <w:left w:val="nil"/>
              <w:bottom w:val="single" w:sz="4" w:space="0" w:color="auto"/>
              <w:right w:val="nil"/>
            </w:tcBorders>
            <w:shd w:val="clear" w:color="auto" w:fill="auto"/>
            <w:noWrap/>
            <w:vAlign w:val="bottom"/>
            <w:hideMark/>
          </w:tcPr>
          <w:p w14:paraId="2ED278F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single" w:sz="4" w:space="0" w:color="auto"/>
              <w:right w:val="nil"/>
            </w:tcBorders>
            <w:shd w:val="clear" w:color="auto" w:fill="auto"/>
            <w:noWrap/>
            <w:vAlign w:val="bottom"/>
            <w:hideMark/>
          </w:tcPr>
          <w:p w14:paraId="5B77C19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485" w:type="pct"/>
            <w:tcBorders>
              <w:top w:val="nil"/>
              <w:left w:val="nil"/>
              <w:bottom w:val="single" w:sz="4" w:space="0" w:color="auto"/>
              <w:right w:val="nil"/>
            </w:tcBorders>
            <w:shd w:val="clear" w:color="auto" w:fill="auto"/>
            <w:noWrap/>
            <w:vAlign w:val="bottom"/>
            <w:hideMark/>
          </w:tcPr>
          <w:p w14:paraId="1C4BD07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bl>
    <w:p w14:paraId="46449542" w14:textId="5ACE3DEF"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hAnsi="Calibri" w:cs="Calibri"/>
          <w:i/>
          <w:color w:val="000000" w:themeColor="text1"/>
          <w:sz w:val="24"/>
          <w:szCs w:val="24"/>
        </w:rPr>
        <w:t>Notes:  CA=Cronbach Alpha   CR=Composite Reliability   AVE=Average variance Extracted</w:t>
      </w:r>
    </w:p>
    <w:p w14:paraId="501EF06C"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32CE03EA"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3</w:t>
      </w:r>
    </w:p>
    <w:p w14:paraId="4DFA4B35" w14:textId="2478EAC5" w:rsidR="0053477D" w:rsidRPr="0053477D" w:rsidRDefault="0053477D" w:rsidP="0053477D">
      <w:pPr>
        <w:spacing w:after="0" w:line="240" w:lineRule="auto"/>
        <w:jc w:val="both"/>
        <w:rPr>
          <w:rFonts w:ascii="Calibri" w:hAnsi="Calibri" w:cs="Calibri"/>
          <w:i/>
          <w:iCs/>
          <w:color w:val="000000" w:themeColor="text1"/>
          <w:sz w:val="24"/>
          <w:szCs w:val="24"/>
        </w:rPr>
      </w:pPr>
      <w:proofErr w:type="spellStart"/>
      <w:r w:rsidRPr="0053477D">
        <w:rPr>
          <w:rFonts w:ascii="Calibri" w:hAnsi="Calibri" w:cs="Calibri"/>
          <w:i/>
          <w:iCs/>
          <w:color w:val="000000" w:themeColor="text1"/>
          <w:sz w:val="24"/>
          <w:szCs w:val="24"/>
        </w:rPr>
        <w:t>Hetrotrait-Monorait</w:t>
      </w:r>
      <w:proofErr w:type="spellEnd"/>
      <w:r w:rsidRPr="0053477D">
        <w:rPr>
          <w:rFonts w:ascii="Calibri" w:hAnsi="Calibri" w:cs="Calibri"/>
          <w:i/>
          <w:iCs/>
          <w:color w:val="000000" w:themeColor="text1"/>
          <w:sz w:val="24"/>
          <w:szCs w:val="24"/>
        </w:rPr>
        <w:t xml:space="preserve"> (HTMT) Ratios</w:t>
      </w:r>
    </w:p>
    <w:tbl>
      <w:tblPr>
        <w:tblW w:w="5000" w:type="pct"/>
        <w:jc w:val="center"/>
        <w:tblLook w:val="04A0" w:firstRow="1" w:lastRow="0" w:firstColumn="1" w:lastColumn="0" w:noHBand="0" w:noVBand="1"/>
      </w:tblPr>
      <w:tblGrid>
        <w:gridCol w:w="2476"/>
        <w:gridCol w:w="2358"/>
        <w:gridCol w:w="2096"/>
        <w:gridCol w:w="2096"/>
      </w:tblGrid>
      <w:tr w:rsidR="0053477D" w:rsidRPr="00927093" w14:paraId="5E87BEB1" w14:textId="77777777" w:rsidTr="0053477D">
        <w:trPr>
          <w:trHeight w:val="290"/>
          <w:jc w:val="center"/>
        </w:trPr>
        <w:tc>
          <w:tcPr>
            <w:tcW w:w="1372" w:type="pct"/>
            <w:tcBorders>
              <w:top w:val="single" w:sz="4" w:space="0" w:color="auto"/>
              <w:left w:val="nil"/>
              <w:bottom w:val="single" w:sz="4" w:space="0" w:color="auto"/>
              <w:right w:val="nil"/>
            </w:tcBorders>
            <w:shd w:val="clear" w:color="auto" w:fill="auto"/>
            <w:noWrap/>
            <w:vAlign w:val="bottom"/>
            <w:hideMark/>
          </w:tcPr>
          <w:p w14:paraId="1624004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1306" w:type="pct"/>
            <w:tcBorders>
              <w:top w:val="single" w:sz="4" w:space="0" w:color="auto"/>
              <w:left w:val="nil"/>
              <w:bottom w:val="single" w:sz="4" w:space="0" w:color="auto"/>
              <w:right w:val="nil"/>
            </w:tcBorders>
            <w:shd w:val="clear" w:color="auto" w:fill="auto"/>
            <w:noWrap/>
            <w:vAlign w:val="bottom"/>
            <w:hideMark/>
          </w:tcPr>
          <w:p w14:paraId="7E2B7D5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w:t>
            </w:r>
          </w:p>
        </w:tc>
        <w:tc>
          <w:tcPr>
            <w:tcW w:w="1161" w:type="pct"/>
            <w:tcBorders>
              <w:top w:val="single" w:sz="4" w:space="0" w:color="auto"/>
              <w:left w:val="nil"/>
              <w:bottom w:val="single" w:sz="4" w:space="0" w:color="auto"/>
              <w:right w:val="nil"/>
            </w:tcBorders>
            <w:shd w:val="clear" w:color="auto" w:fill="auto"/>
            <w:noWrap/>
            <w:vAlign w:val="bottom"/>
            <w:hideMark/>
          </w:tcPr>
          <w:p w14:paraId="6574020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1161" w:type="pct"/>
            <w:tcBorders>
              <w:top w:val="single" w:sz="4" w:space="0" w:color="auto"/>
              <w:left w:val="nil"/>
              <w:bottom w:val="single" w:sz="4" w:space="0" w:color="auto"/>
              <w:right w:val="nil"/>
            </w:tcBorders>
            <w:shd w:val="clear" w:color="auto" w:fill="auto"/>
            <w:noWrap/>
            <w:vAlign w:val="bottom"/>
            <w:hideMark/>
          </w:tcPr>
          <w:p w14:paraId="2E7F23A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r>
      <w:tr w:rsidR="0053477D" w:rsidRPr="00927093" w14:paraId="596D606C" w14:textId="77777777" w:rsidTr="0053477D">
        <w:trPr>
          <w:trHeight w:val="290"/>
          <w:jc w:val="center"/>
        </w:trPr>
        <w:tc>
          <w:tcPr>
            <w:tcW w:w="1372" w:type="pct"/>
            <w:tcBorders>
              <w:top w:val="single" w:sz="4" w:space="0" w:color="auto"/>
              <w:left w:val="nil"/>
              <w:bottom w:val="nil"/>
              <w:right w:val="nil"/>
            </w:tcBorders>
            <w:shd w:val="clear" w:color="auto" w:fill="auto"/>
            <w:noWrap/>
            <w:vAlign w:val="bottom"/>
            <w:hideMark/>
          </w:tcPr>
          <w:p w14:paraId="18AB844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1306" w:type="pct"/>
            <w:tcBorders>
              <w:top w:val="single" w:sz="4" w:space="0" w:color="auto"/>
              <w:left w:val="nil"/>
              <w:bottom w:val="nil"/>
              <w:right w:val="nil"/>
            </w:tcBorders>
            <w:shd w:val="clear" w:color="auto" w:fill="auto"/>
            <w:noWrap/>
            <w:vAlign w:val="bottom"/>
            <w:hideMark/>
          </w:tcPr>
          <w:p w14:paraId="06FDD0C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0.536</w:t>
            </w:r>
          </w:p>
        </w:tc>
        <w:tc>
          <w:tcPr>
            <w:tcW w:w="1161" w:type="pct"/>
            <w:tcBorders>
              <w:top w:val="single" w:sz="4" w:space="0" w:color="auto"/>
              <w:left w:val="nil"/>
              <w:bottom w:val="nil"/>
              <w:right w:val="nil"/>
            </w:tcBorders>
            <w:shd w:val="clear" w:color="auto" w:fill="auto"/>
            <w:noWrap/>
            <w:vAlign w:val="bottom"/>
            <w:hideMark/>
          </w:tcPr>
          <w:p w14:paraId="523E9B2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1161" w:type="pct"/>
            <w:tcBorders>
              <w:top w:val="single" w:sz="4" w:space="0" w:color="auto"/>
              <w:left w:val="nil"/>
              <w:bottom w:val="nil"/>
              <w:right w:val="nil"/>
            </w:tcBorders>
            <w:shd w:val="clear" w:color="auto" w:fill="auto"/>
            <w:noWrap/>
            <w:vAlign w:val="bottom"/>
            <w:hideMark/>
          </w:tcPr>
          <w:p w14:paraId="46D44BD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5027AB71" w14:textId="77777777" w:rsidTr="0053477D">
        <w:trPr>
          <w:trHeight w:val="290"/>
          <w:jc w:val="center"/>
        </w:trPr>
        <w:tc>
          <w:tcPr>
            <w:tcW w:w="1372" w:type="pct"/>
            <w:tcBorders>
              <w:top w:val="nil"/>
              <w:left w:val="nil"/>
              <w:right w:val="nil"/>
            </w:tcBorders>
            <w:shd w:val="clear" w:color="auto" w:fill="auto"/>
            <w:noWrap/>
            <w:vAlign w:val="bottom"/>
            <w:hideMark/>
          </w:tcPr>
          <w:p w14:paraId="541904B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1306" w:type="pct"/>
            <w:tcBorders>
              <w:top w:val="nil"/>
              <w:left w:val="nil"/>
              <w:right w:val="nil"/>
            </w:tcBorders>
            <w:shd w:val="clear" w:color="auto" w:fill="auto"/>
            <w:noWrap/>
            <w:vAlign w:val="bottom"/>
            <w:hideMark/>
          </w:tcPr>
          <w:p w14:paraId="5ED6FFD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0.422</w:t>
            </w:r>
          </w:p>
        </w:tc>
        <w:tc>
          <w:tcPr>
            <w:tcW w:w="1161" w:type="pct"/>
            <w:tcBorders>
              <w:top w:val="nil"/>
              <w:left w:val="nil"/>
              <w:right w:val="nil"/>
            </w:tcBorders>
            <w:shd w:val="clear" w:color="auto" w:fill="auto"/>
            <w:noWrap/>
            <w:vAlign w:val="bottom"/>
            <w:hideMark/>
          </w:tcPr>
          <w:p w14:paraId="7922357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0.751</w:t>
            </w:r>
          </w:p>
        </w:tc>
        <w:tc>
          <w:tcPr>
            <w:tcW w:w="1161" w:type="pct"/>
            <w:tcBorders>
              <w:top w:val="nil"/>
              <w:left w:val="nil"/>
              <w:right w:val="nil"/>
            </w:tcBorders>
            <w:shd w:val="clear" w:color="auto" w:fill="auto"/>
            <w:noWrap/>
            <w:vAlign w:val="bottom"/>
            <w:hideMark/>
          </w:tcPr>
          <w:p w14:paraId="30693BC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0DF4694A" w14:textId="77777777" w:rsidTr="0053477D">
        <w:trPr>
          <w:trHeight w:val="290"/>
          <w:jc w:val="center"/>
        </w:trPr>
        <w:tc>
          <w:tcPr>
            <w:tcW w:w="1372" w:type="pct"/>
            <w:tcBorders>
              <w:top w:val="nil"/>
              <w:left w:val="nil"/>
              <w:bottom w:val="single" w:sz="4" w:space="0" w:color="auto"/>
              <w:right w:val="nil"/>
            </w:tcBorders>
            <w:shd w:val="clear" w:color="auto" w:fill="auto"/>
            <w:noWrap/>
            <w:vAlign w:val="bottom"/>
            <w:hideMark/>
          </w:tcPr>
          <w:p w14:paraId="1CE8FFF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1306" w:type="pct"/>
            <w:tcBorders>
              <w:top w:val="nil"/>
              <w:left w:val="nil"/>
              <w:bottom w:val="single" w:sz="4" w:space="0" w:color="auto"/>
              <w:right w:val="nil"/>
            </w:tcBorders>
            <w:shd w:val="clear" w:color="auto" w:fill="auto"/>
            <w:noWrap/>
            <w:vAlign w:val="bottom"/>
            <w:hideMark/>
          </w:tcPr>
          <w:p w14:paraId="31AF9DF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0.475</w:t>
            </w:r>
          </w:p>
        </w:tc>
        <w:tc>
          <w:tcPr>
            <w:tcW w:w="1161" w:type="pct"/>
            <w:tcBorders>
              <w:top w:val="nil"/>
              <w:left w:val="nil"/>
              <w:bottom w:val="single" w:sz="4" w:space="0" w:color="auto"/>
              <w:right w:val="nil"/>
            </w:tcBorders>
            <w:shd w:val="clear" w:color="auto" w:fill="auto"/>
            <w:noWrap/>
            <w:vAlign w:val="bottom"/>
            <w:hideMark/>
          </w:tcPr>
          <w:p w14:paraId="394CB9C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0.666</w:t>
            </w:r>
          </w:p>
        </w:tc>
        <w:tc>
          <w:tcPr>
            <w:tcW w:w="1161" w:type="pct"/>
            <w:tcBorders>
              <w:top w:val="nil"/>
              <w:left w:val="nil"/>
              <w:bottom w:val="single" w:sz="4" w:space="0" w:color="auto"/>
              <w:right w:val="nil"/>
            </w:tcBorders>
            <w:shd w:val="clear" w:color="auto" w:fill="auto"/>
            <w:noWrap/>
            <w:vAlign w:val="bottom"/>
            <w:hideMark/>
          </w:tcPr>
          <w:p w14:paraId="4F80742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0.589</w:t>
            </w:r>
          </w:p>
        </w:tc>
      </w:tr>
    </w:tbl>
    <w:p w14:paraId="7477F80C"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063CEEE" w14:textId="77777777" w:rsidR="0053477D" w:rsidRDefault="0053477D" w:rsidP="0053477D">
      <w:pPr>
        <w:spacing w:after="0" w:line="240" w:lineRule="auto"/>
        <w:jc w:val="both"/>
        <w:rPr>
          <w:rFonts w:ascii="Calibri" w:hAnsi="Calibri" w:cs="Calibri"/>
          <w:i/>
          <w:color w:val="000000" w:themeColor="text1"/>
          <w:sz w:val="24"/>
          <w:szCs w:val="24"/>
        </w:rPr>
      </w:pPr>
    </w:p>
    <w:p w14:paraId="1CFA0236" w14:textId="77777777" w:rsidR="0053477D" w:rsidRDefault="0053477D" w:rsidP="0053477D">
      <w:pPr>
        <w:spacing w:after="0" w:line="240" w:lineRule="auto"/>
        <w:jc w:val="both"/>
        <w:rPr>
          <w:rFonts w:ascii="Calibri" w:hAnsi="Calibri" w:cs="Calibri"/>
          <w:i/>
          <w:color w:val="000000" w:themeColor="text1"/>
          <w:sz w:val="24"/>
          <w:szCs w:val="24"/>
        </w:rPr>
      </w:pPr>
    </w:p>
    <w:p w14:paraId="3973DF18" w14:textId="50064E63"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hAnsi="Calibri" w:cs="Calibri"/>
          <w:i/>
          <w:color w:val="000000" w:themeColor="text1"/>
          <w:sz w:val="24"/>
          <w:szCs w:val="24"/>
        </w:rPr>
        <w:lastRenderedPageBreak/>
        <w:t>Structural Model</w:t>
      </w:r>
    </w:p>
    <w:p w14:paraId="2D426394" w14:textId="3E3387B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In this study, the evaluation of the structural model adhered to the methodology outlined by Hair et al (2017), involving a meticulous examination of pathway coefficients (β) and coefficients of determination (R</w:t>
      </w:r>
      <w:r w:rsidRPr="00927093">
        <w:rPr>
          <w:rFonts w:ascii="Calibri" w:hAnsi="Calibri" w:cs="Calibri"/>
          <w:color w:val="000000" w:themeColor="text1"/>
          <w:sz w:val="24"/>
          <w:szCs w:val="24"/>
          <w:shd w:val="clear" w:color="auto" w:fill="FFFFFF"/>
          <w:vertAlign w:val="superscript"/>
        </w:rPr>
        <w:t>2</w:t>
      </w:r>
      <w:r w:rsidRPr="00927093">
        <w:rPr>
          <w:rFonts w:ascii="Calibri" w:hAnsi="Calibri" w:cs="Calibri"/>
          <w:color w:val="000000" w:themeColor="text1"/>
          <w:sz w:val="24"/>
          <w:szCs w:val="24"/>
          <w:shd w:val="clear" w:color="auto" w:fill="FFFFFF"/>
        </w:rPr>
        <w:t xml:space="preserve">). Utilizing the Partial Least Squares (PLS) method, the analysis leveraged 5000 sub-samples to determine the significance levels of path coefficients. The results from hypothesis testing, which include confidence intervals, path coefficients (beta), corresponding t-statistics, and p-values, are meticulously presented in Table 4. This rigorous analysis offers invaluable insights into the significance and robustness of the relationships among the variables within the structural model. The comprehensive presentation of hypothesis testing results in Table 4 provides a nuanced analysis of each hypothesis, highlighting beta coefficients, t-statistics, p-values, and the ultimate decisions regarding hypothesis support. This thorough approach enhances the depth and clarity of the study's findings, enabling a more profound understanding of the interplay between the variables under investigation. By adhering to such a rigorous methodology, the study ensures the reliability and validity of its results, thus offering robust evidence for the proposed relationships and their implications within the context of employee readiness to change in open online flexible distance learning higher education institutions. The hypotheses testing results for the study on the influence of leadership change on employee readiness to change, mediated by organizational culture and commitment, are detailed and interpreted as follows. Hypothesis </w:t>
      </w:r>
      <w:r w:rsidRPr="00927093">
        <w:rPr>
          <w:rFonts w:ascii="Calibri" w:hAnsi="Calibri" w:cs="Calibri"/>
          <w:i/>
          <w:color w:val="000000" w:themeColor="text1"/>
          <w:sz w:val="24"/>
          <w:szCs w:val="24"/>
          <w:shd w:val="clear" w:color="auto" w:fill="FFFFFF"/>
        </w:rPr>
        <w:t>H1</w:t>
      </w:r>
      <w:r w:rsidRPr="00927093">
        <w:rPr>
          <w:rFonts w:ascii="Calibri" w:hAnsi="Calibri" w:cs="Calibri"/>
          <w:color w:val="000000" w:themeColor="text1"/>
          <w:sz w:val="24"/>
          <w:szCs w:val="24"/>
          <w:shd w:val="clear" w:color="auto" w:fill="FFFFFF"/>
        </w:rPr>
        <w:t xml:space="preserve">, which posits that change of leadership directly influences employee readiness to change, is supported with a beta of 0.194, a t-statistic of 3.852, and a p-value of 0.000, leading to its acceptance. Hypothesis </w:t>
      </w:r>
      <w:r w:rsidRPr="00927093">
        <w:rPr>
          <w:rFonts w:ascii="Calibri" w:hAnsi="Calibri" w:cs="Calibri"/>
          <w:i/>
          <w:color w:val="000000" w:themeColor="text1"/>
          <w:sz w:val="24"/>
          <w:szCs w:val="24"/>
          <w:shd w:val="clear" w:color="auto" w:fill="FFFFFF"/>
        </w:rPr>
        <w:t>H2</w:t>
      </w:r>
      <w:r w:rsidRPr="00927093">
        <w:rPr>
          <w:rFonts w:ascii="Calibri" w:hAnsi="Calibri" w:cs="Calibri"/>
          <w:color w:val="000000" w:themeColor="text1"/>
          <w:sz w:val="24"/>
          <w:szCs w:val="24"/>
          <w:shd w:val="clear" w:color="auto" w:fill="FFFFFF"/>
        </w:rPr>
        <w:t xml:space="preserve">, suggesting that change of leadership impacts organizational culture, is also accepted with a beta of 0.360, a t-statistic of 6.820, and a p-value of 0.000. Similarly, Hypothesis </w:t>
      </w:r>
      <w:r w:rsidRPr="00927093">
        <w:rPr>
          <w:rFonts w:ascii="Calibri" w:hAnsi="Calibri" w:cs="Calibri"/>
          <w:i/>
          <w:color w:val="000000" w:themeColor="text1"/>
          <w:sz w:val="24"/>
          <w:szCs w:val="24"/>
          <w:shd w:val="clear" w:color="auto" w:fill="FFFFFF"/>
        </w:rPr>
        <w:t>H3</w:t>
      </w:r>
      <w:r w:rsidRPr="00927093">
        <w:rPr>
          <w:rFonts w:ascii="Calibri" w:hAnsi="Calibri" w:cs="Calibri"/>
          <w:color w:val="000000" w:themeColor="text1"/>
          <w:sz w:val="24"/>
          <w:szCs w:val="24"/>
          <w:shd w:val="clear" w:color="auto" w:fill="FFFFFF"/>
        </w:rPr>
        <w:t xml:space="preserve">, which indicates that change of leadership affects organizational commitment, shows significant results with a beta of 0.253, a t-statistic of 4.943, and a p-value of 0.000, thus accepted. Hypothesis </w:t>
      </w:r>
      <w:r w:rsidRPr="00927093">
        <w:rPr>
          <w:rFonts w:ascii="Calibri" w:hAnsi="Calibri" w:cs="Calibri"/>
          <w:i/>
          <w:color w:val="000000" w:themeColor="text1"/>
          <w:sz w:val="24"/>
          <w:szCs w:val="24"/>
          <w:shd w:val="clear" w:color="auto" w:fill="FFFFFF"/>
        </w:rPr>
        <w:t>H4</w:t>
      </w:r>
      <w:r w:rsidRPr="00927093">
        <w:rPr>
          <w:rFonts w:ascii="Calibri" w:hAnsi="Calibri" w:cs="Calibri"/>
          <w:color w:val="000000" w:themeColor="text1"/>
          <w:sz w:val="24"/>
          <w:szCs w:val="24"/>
          <w:shd w:val="clear" w:color="auto" w:fill="FFFFFF"/>
        </w:rPr>
        <w:t xml:space="preserve">, examining the indirect effect of leadership change on employee readiness to change through organizational commitment, is accepted with a beta of 0.064, a t-statistic of 3.705, and a p-value of 0.000. Hypothesis </w:t>
      </w:r>
      <w:r w:rsidRPr="00927093">
        <w:rPr>
          <w:rFonts w:ascii="Calibri" w:hAnsi="Calibri" w:cs="Calibri"/>
          <w:i/>
          <w:color w:val="000000" w:themeColor="text1"/>
          <w:sz w:val="24"/>
          <w:szCs w:val="24"/>
          <w:shd w:val="clear" w:color="auto" w:fill="FFFFFF"/>
        </w:rPr>
        <w:t>H5</w:t>
      </w:r>
      <w:r w:rsidRPr="00927093">
        <w:rPr>
          <w:rFonts w:ascii="Calibri" w:hAnsi="Calibri" w:cs="Calibri"/>
          <w:color w:val="000000" w:themeColor="text1"/>
          <w:sz w:val="24"/>
          <w:szCs w:val="24"/>
          <w:shd w:val="clear" w:color="auto" w:fill="FFFFFF"/>
        </w:rPr>
        <w:t xml:space="preserve">, which explores the pathway from change of leadership to organizational commitment via organizational culture, is supported by a beta of 0.143, a t-statistic of 5.237, and a p-value of 0.000. Hypothesis </w:t>
      </w:r>
      <w:r w:rsidRPr="00927093">
        <w:rPr>
          <w:rFonts w:ascii="Calibri" w:hAnsi="Calibri" w:cs="Calibri"/>
          <w:i/>
          <w:color w:val="000000" w:themeColor="text1"/>
          <w:sz w:val="24"/>
          <w:szCs w:val="24"/>
          <w:shd w:val="clear" w:color="auto" w:fill="FFFFFF"/>
        </w:rPr>
        <w:t>H6</w:t>
      </w:r>
      <w:r w:rsidRPr="00927093">
        <w:rPr>
          <w:rFonts w:ascii="Calibri" w:hAnsi="Calibri" w:cs="Calibri"/>
          <w:color w:val="000000" w:themeColor="text1"/>
          <w:sz w:val="24"/>
          <w:szCs w:val="24"/>
          <w:shd w:val="clear" w:color="auto" w:fill="FFFFFF"/>
        </w:rPr>
        <w:t xml:space="preserve">, assessing the indirect impact of leadership change on employee readiness to change through organizational culture, is accepted with a beta of 0.156, a t-statistic of 5.474, and a p-value of 0.000. Further, Hypothesis </w:t>
      </w:r>
      <w:r w:rsidRPr="00927093">
        <w:rPr>
          <w:rFonts w:ascii="Calibri" w:hAnsi="Calibri" w:cs="Calibri"/>
          <w:i/>
          <w:color w:val="000000" w:themeColor="text1"/>
          <w:sz w:val="24"/>
          <w:szCs w:val="24"/>
          <w:shd w:val="clear" w:color="auto" w:fill="FFFFFF"/>
        </w:rPr>
        <w:t>H7</w:t>
      </w:r>
      <w:r w:rsidRPr="00927093">
        <w:rPr>
          <w:rFonts w:ascii="Calibri" w:hAnsi="Calibri" w:cs="Calibri"/>
          <w:color w:val="000000" w:themeColor="text1"/>
          <w:sz w:val="24"/>
          <w:szCs w:val="24"/>
          <w:shd w:val="clear" w:color="auto" w:fill="FFFFFF"/>
        </w:rPr>
        <w:t xml:space="preserve">, which asserts that organizational culture directly influences employee readiness to change, is strongly supported with a beta of 0.433, a t-statistic of 9.354, and a p-value of 0.000. Hypothesis </w:t>
      </w:r>
      <w:r w:rsidRPr="00927093">
        <w:rPr>
          <w:rFonts w:ascii="Calibri" w:hAnsi="Calibri" w:cs="Calibri"/>
          <w:i/>
          <w:color w:val="000000" w:themeColor="text1"/>
          <w:sz w:val="24"/>
          <w:szCs w:val="24"/>
          <w:shd w:val="clear" w:color="auto" w:fill="FFFFFF"/>
        </w:rPr>
        <w:t>H8</w:t>
      </w:r>
      <w:r w:rsidRPr="00927093">
        <w:rPr>
          <w:rFonts w:ascii="Calibri" w:hAnsi="Calibri" w:cs="Calibri"/>
          <w:color w:val="000000" w:themeColor="text1"/>
          <w:sz w:val="24"/>
          <w:szCs w:val="24"/>
          <w:shd w:val="clear" w:color="auto" w:fill="FFFFFF"/>
        </w:rPr>
        <w:t xml:space="preserve">, indicating that organizational culture affects organizational commitment, is also accepted with a beta of 0.397, a t-statistic of 8.661, and a p-value of 0.000. Hypothesis </w:t>
      </w:r>
      <w:r w:rsidRPr="00927093">
        <w:rPr>
          <w:rFonts w:ascii="Calibri" w:hAnsi="Calibri" w:cs="Calibri"/>
          <w:i/>
          <w:color w:val="000000" w:themeColor="text1"/>
          <w:sz w:val="24"/>
          <w:szCs w:val="24"/>
          <w:shd w:val="clear" w:color="auto" w:fill="FFFFFF"/>
        </w:rPr>
        <w:t>H9</w:t>
      </w:r>
      <w:r w:rsidRPr="00927093">
        <w:rPr>
          <w:rFonts w:ascii="Calibri" w:hAnsi="Calibri" w:cs="Calibri"/>
          <w:color w:val="000000" w:themeColor="text1"/>
          <w:sz w:val="24"/>
          <w:szCs w:val="24"/>
          <w:shd w:val="clear" w:color="auto" w:fill="FFFFFF"/>
        </w:rPr>
        <w:t xml:space="preserve">, which posits that organizational commitment directly influences employee readiness to change, is supported by a beta of 0.252, a t-statistic of 4.675, and a p-value of 0.000. Lastly, Hypothesis </w:t>
      </w:r>
      <w:r w:rsidRPr="00927093">
        <w:rPr>
          <w:rFonts w:ascii="Calibri" w:hAnsi="Calibri" w:cs="Calibri"/>
          <w:i/>
          <w:color w:val="000000" w:themeColor="text1"/>
          <w:sz w:val="24"/>
          <w:szCs w:val="24"/>
          <w:shd w:val="clear" w:color="auto" w:fill="FFFFFF"/>
        </w:rPr>
        <w:t>H10</w:t>
      </w:r>
      <w:r w:rsidRPr="00927093">
        <w:rPr>
          <w:rFonts w:ascii="Calibri" w:hAnsi="Calibri" w:cs="Calibri"/>
          <w:color w:val="000000" w:themeColor="text1"/>
          <w:sz w:val="24"/>
          <w:szCs w:val="24"/>
          <w:shd w:val="clear" w:color="auto" w:fill="FFFFFF"/>
        </w:rPr>
        <w:t>, exploring the indirect effect of organizational culture on employee readiness to change through organizational commitment, is accepted with a beta of 0.100, a t-statistic of 3.870, and a p-value of 0.000. These results collectively underscore the significant direct and mediated relationships between leadership change, organizational culture, organizational commitment, and employee readiness to change in the context of open online flexible distance learning higher education institutions.</w:t>
      </w:r>
    </w:p>
    <w:p w14:paraId="66F2DFA8"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0E7B2765"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13608C2B"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lastRenderedPageBreak/>
        <w:t>Table 4</w:t>
      </w:r>
    </w:p>
    <w:p w14:paraId="25A30EBB" w14:textId="79EE1134" w:rsidR="0053477D" w:rsidRPr="0053477D" w:rsidRDefault="0053477D" w:rsidP="0053477D">
      <w:pPr>
        <w:spacing w:after="0" w:line="240" w:lineRule="auto"/>
        <w:jc w:val="both"/>
        <w:rPr>
          <w:rFonts w:ascii="Calibri" w:hAnsi="Calibri" w:cs="Calibri"/>
          <w:i/>
          <w:iCs/>
          <w:color w:val="000000" w:themeColor="text1"/>
          <w:sz w:val="24"/>
          <w:szCs w:val="24"/>
        </w:rPr>
      </w:pPr>
      <w:r w:rsidRPr="0053477D">
        <w:rPr>
          <w:rFonts w:ascii="Calibri" w:hAnsi="Calibri" w:cs="Calibri"/>
          <w:i/>
          <w:iCs/>
          <w:color w:val="000000" w:themeColor="text1"/>
          <w:sz w:val="24"/>
          <w:szCs w:val="24"/>
        </w:rPr>
        <w:t>Hypotheses Testing Results</w:t>
      </w:r>
    </w:p>
    <w:tbl>
      <w:tblPr>
        <w:tblW w:w="5000" w:type="pct"/>
        <w:jc w:val="center"/>
        <w:tblLook w:val="04A0" w:firstRow="1" w:lastRow="0" w:firstColumn="1" w:lastColumn="0" w:noHBand="0" w:noVBand="1"/>
      </w:tblPr>
      <w:tblGrid>
        <w:gridCol w:w="2849"/>
        <w:gridCol w:w="938"/>
        <w:gridCol w:w="1237"/>
        <w:gridCol w:w="1013"/>
        <w:gridCol w:w="939"/>
        <w:gridCol w:w="939"/>
        <w:gridCol w:w="1111"/>
      </w:tblGrid>
      <w:tr w:rsidR="0053477D" w:rsidRPr="00927093" w14:paraId="09F8C7B1" w14:textId="77777777" w:rsidTr="0053477D">
        <w:trPr>
          <w:trHeight w:val="290"/>
          <w:jc w:val="center"/>
        </w:trPr>
        <w:tc>
          <w:tcPr>
            <w:tcW w:w="1601" w:type="pct"/>
            <w:tcBorders>
              <w:top w:val="single" w:sz="4" w:space="0" w:color="auto"/>
              <w:left w:val="nil"/>
              <w:bottom w:val="single" w:sz="4" w:space="0" w:color="auto"/>
              <w:right w:val="nil"/>
            </w:tcBorders>
            <w:shd w:val="clear" w:color="auto" w:fill="auto"/>
            <w:noWrap/>
            <w:vAlign w:val="bottom"/>
            <w:hideMark/>
          </w:tcPr>
          <w:p w14:paraId="7B78E8E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bookmarkStart w:id="3" w:name="_Hlk166663790"/>
            <w:r w:rsidRPr="00927093">
              <w:rPr>
                <w:rFonts w:ascii="Calibri" w:eastAsia="Times New Roman" w:hAnsi="Calibri" w:cs="Calibri"/>
                <w:color w:val="000000" w:themeColor="text1"/>
                <w:sz w:val="24"/>
                <w:szCs w:val="24"/>
                <w:lang w:eastAsia="en-MY"/>
              </w:rPr>
              <w:t>Hypotheses</w:t>
            </w:r>
          </w:p>
        </w:tc>
        <w:tc>
          <w:tcPr>
            <w:tcW w:w="542" w:type="pct"/>
            <w:tcBorders>
              <w:top w:val="single" w:sz="4" w:space="0" w:color="auto"/>
              <w:left w:val="nil"/>
              <w:bottom w:val="single" w:sz="4" w:space="0" w:color="auto"/>
              <w:right w:val="nil"/>
            </w:tcBorders>
            <w:shd w:val="clear" w:color="auto" w:fill="auto"/>
            <w:noWrap/>
            <w:vAlign w:val="bottom"/>
            <w:hideMark/>
          </w:tcPr>
          <w:p w14:paraId="688B14D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Beta</w:t>
            </w:r>
          </w:p>
        </w:tc>
        <w:tc>
          <w:tcPr>
            <w:tcW w:w="602" w:type="pct"/>
            <w:tcBorders>
              <w:top w:val="single" w:sz="4" w:space="0" w:color="auto"/>
              <w:left w:val="nil"/>
              <w:bottom w:val="single" w:sz="4" w:space="0" w:color="auto"/>
              <w:right w:val="nil"/>
            </w:tcBorders>
            <w:shd w:val="clear" w:color="auto" w:fill="auto"/>
            <w:noWrap/>
            <w:vAlign w:val="bottom"/>
            <w:hideMark/>
          </w:tcPr>
          <w:p w14:paraId="3AAB8E4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T statistics</w:t>
            </w:r>
          </w:p>
        </w:tc>
        <w:tc>
          <w:tcPr>
            <w:tcW w:w="542" w:type="pct"/>
            <w:tcBorders>
              <w:top w:val="single" w:sz="4" w:space="0" w:color="auto"/>
              <w:left w:val="nil"/>
              <w:bottom w:val="single" w:sz="4" w:space="0" w:color="auto"/>
              <w:right w:val="nil"/>
            </w:tcBorders>
            <w:shd w:val="clear" w:color="auto" w:fill="auto"/>
            <w:noWrap/>
            <w:vAlign w:val="bottom"/>
            <w:hideMark/>
          </w:tcPr>
          <w:p w14:paraId="627E955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P values</w:t>
            </w:r>
          </w:p>
        </w:tc>
        <w:tc>
          <w:tcPr>
            <w:tcW w:w="542" w:type="pct"/>
            <w:tcBorders>
              <w:top w:val="single" w:sz="4" w:space="0" w:color="auto"/>
              <w:left w:val="nil"/>
              <w:bottom w:val="single" w:sz="4" w:space="0" w:color="auto"/>
              <w:right w:val="nil"/>
            </w:tcBorders>
            <w:shd w:val="clear" w:color="auto" w:fill="auto"/>
            <w:noWrap/>
            <w:vAlign w:val="bottom"/>
            <w:hideMark/>
          </w:tcPr>
          <w:p w14:paraId="2D33BFA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2.50%</w:t>
            </w:r>
          </w:p>
        </w:tc>
        <w:tc>
          <w:tcPr>
            <w:tcW w:w="542" w:type="pct"/>
            <w:tcBorders>
              <w:top w:val="single" w:sz="4" w:space="0" w:color="auto"/>
              <w:left w:val="nil"/>
              <w:bottom w:val="single" w:sz="4" w:space="0" w:color="auto"/>
              <w:right w:val="nil"/>
            </w:tcBorders>
            <w:shd w:val="clear" w:color="auto" w:fill="auto"/>
            <w:noWrap/>
            <w:vAlign w:val="bottom"/>
            <w:hideMark/>
          </w:tcPr>
          <w:p w14:paraId="354C91C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97.50%</w:t>
            </w:r>
          </w:p>
        </w:tc>
        <w:tc>
          <w:tcPr>
            <w:tcW w:w="628" w:type="pct"/>
            <w:tcBorders>
              <w:top w:val="single" w:sz="4" w:space="0" w:color="auto"/>
              <w:left w:val="nil"/>
              <w:bottom w:val="single" w:sz="4" w:space="0" w:color="auto"/>
              <w:right w:val="nil"/>
            </w:tcBorders>
            <w:shd w:val="clear" w:color="auto" w:fill="auto"/>
            <w:noWrap/>
            <w:vAlign w:val="bottom"/>
            <w:hideMark/>
          </w:tcPr>
          <w:p w14:paraId="55827CC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Decision</w:t>
            </w:r>
          </w:p>
        </w:tc>
      </w:tr>
      <w:tr w:rsidR="0053477D" w:rsidRPr="00927093" w14:paraId="13101E78" w14:textId="77777777" w:rsidTr="0053477D">
        <w:trPr>
          <w:trHeight w:val="290"/>
          <w:jc w:val="center"/>
        </w:trPr>
        <w:tc>
          <w:tcPr>
            <w:tcW w:w="1601" w:type="pct"/>
            <w:tcBorders>
              <w:top w:val="single" w:sz="4" w:space="0" w:color="auto"/>
              <w:left w:val="nil"/>
              <w:bottom w:val="nil"/>
              <w:right w:val="nil"/>
            </w:tcBorders>
            <w:shd w:val="clear" w:color="auto" w:fill="auto"/>
            <w:noWrap/>
            <w:vAlign w:val="bottom"/>
            <w:hideMark/>
          </w:tcPr>
          <w:p w14:paraId="2811810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H1: </w:t>
            </w:r>
            <w:r w:rsidRPr="00927093">
              <w:rPr>
                <w:rFonts w:ascii="Calibri" w:eastAsia="Times New Roman" w:hAnsi="Calibri" w:cs="Calibri"/>
                <w:color w:val="000000" w:themeColor="text1"/>
                <w:sz w:val="24"/>
                <w:szCs w:val="24"/>
                <w:lang w:eastAsia="en-MY"/>
              </w:rPr>
              <w:t>COL -&gt; ERTC</w:t>
            </w:r>
          </w:p>
        </w:tc>
        <w:tc>
          <w:tcPr>
            <w:tcW w:w="542" w:type="pct"/>
            <w:tcBorders>
              <w:top w:val="single" w:sz="4" w:space="0" w:color="auto"/>
              <w:left w:val="nil"/>
              <w:bottom w:val="nil"/>
              <w:right w:val="nil"/>
            </w:tcBorders>
            <w:shd w:val="clear" w:color="auto" w:fill="auto"/>
            <w:noWrap/>
            <w:vAlign w:val="bottom"/>
            <w:hideMark/>
          </w:tcPr>
          <w:p w14:paraId="428FDE6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0.194</w:t>
            </w:r>
          </w:p>
        </w:tc>
        <w:tc>
          <w:tcPr>
            <w:tcW w:w="602" w:type="pct"/>
            <w:tcBorders>
              <w:top w:val="single" w:sz="4" w:space="0" w:color="auto"/>
              <w:left w:val="nil"/>
              <w:bottom w:val="nil"/>
              <w:right w:val="nil"/>
            </w:tcBorders>
            <w:shd w:val="clear" w:color="auto" w:fill="auto"/>
            <w:noWrap/>
            <w:vAlign w:val="bottom"/>
            <w:hideMark/>
          </w:tcPr>
          <w:p w14:paraId="2455099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3.852</w:t>
            </w:r>
          </w:p>
        </w:tc>
        <w:tc>
          <w:tcPr>
            <w:tcW w:w="542" w:type="pct"/>
            <w:tcBorders>
              <w:top w:val="single" w:sz="4" w:space="0" w:color="auto"/>
              <w:left w:val="nil"/>
              <w:bottom w:val="nil"/>
              <w:right w:val="nil"/>
            </w:tcBorders>
            <w:shd w:val="clear" w:color="auto" w:fill="auto"/>
            <w:noWrap/>
            <w:vAlign w:val="bottom"/>
            <w:hideMark/>
          </w:tcPr>
          <w:p w14:paraId="6D5DA15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single" w:sz="4" w:space="0" w:color="auto"/>
              <w:left w:val="nil"/>
              <w:bottom w:val="nil"/>
              <w:right w:val="nil"/>
            </w:tcBorders>
            <w:shd w:val="clear" w:color="auto" w:fill="auto"/>
            <w:noWrap/>
            <w:vAlign w:val="bottom"/>
            <w:hideMark/>
          </w:tcPr>
          <w:p w14:paraId="3C03B5B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0.093</w:t>
            </w:r>
          </w:p>
        </w:tc>
        <w:tc>
          <w:tcPr>
            <w:tcW w:w="542" w:type="pct"/>
            <w:tcBorders>
              <w:top w:val="single" w:sz="4" w:space="0" w:color="auto"/>
              <w:left w:val="nil"/>
              <w:bottom w:val="nil"/>
              <w:right w:val="nil"/>
            </w:tcBorders>
            <w:shd w:val="clear" w:color="auto" w:fill="auto"/>
            <w:noWrap/>
            <w:vAlign w:val="bottom"/>
            <w:hideMark/>
          </w:tcPr>
          <w:p w14:paraId="755EF3F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0.290</w:t>
            </w:r>
          </w:p>
        </w:tc>
        <w:tc>
          <w:tcPr>
            <w:tcW w:w="628" w:type="pct"/>
            <w:tcBorders>
              <w:top w:val="single" w:sz="4" w:space="0" w:color="auto"/>
              <w:left w:val="nil"/>
              <w:bottom w:val="nil"/>
              <w:right w:val="nil"/>
            </w:tcBorders>
            <w:shd w:val="clear" w:color="auto" w:fill="auto"/>
            <w:noWrap/>
            <w:vAlign w:val="bottom"/>
            <w:hideMark/>
          </w:tcPr>
          <w:p w14:paraId="56C307D3"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602D1AAE"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6C6D9BE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H2: </w:t>
            </w:r>
            <w:r w:rsidRPr="00927093">
              <w:rPr>
                <w:rFonts w:ascii="Calibri" w:eastAsia="Times New Roman" w:hAnsi="Calibri" w:cs="Calibri"/>
                <w:color w:val="000000" w:themeColor="text1"/>
                <w:sz w:val="24"/>
                <w:szCs w:val="24"/>
                <w:lang w:eastAsia="en-MY"/>
              </w:rPr>
              <w:t>COL -&gt; OC</w:t>
            </w:r>
          </w:p>
        </w:tc>
        <w:tc>
          <w:tcPr>
            <w:tcW w:w="542" w:type="pct"/>
            <w:tcBorders>
              <w:top w:val="nil"/>
              <w:left w:val="nil"/>
              <w:bottom w:val="nil"/>
              <w:right w:val="nil"/>
            </w:tcBorders>
            <w:shd w:val="clear" w:color="auto" w:fill="auto"/>
            <w:noWrap/>
            <w:vAlign w:val="bottom"/>
            <w:hideMark/>
          </w:tcPr>
          <w:p w14:paraId="4402397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0.360</w:t>
            </w:r>
          </w:p>
        </w:tc>
        <w:tc>
          <w:tcPr>
            <w:tcW w:w="602" w:type="pct"/>
            <w:tcBorders>
              <w:top w:val="nil"/>
              <w:left w:val="nil"/>
              <w:bottom w:val="nil"/>
              <w:right w:val="nil"/>
            </w:tcBorders>
            <w:shd w:val="clear" w:color="auto" w:fill="auto"/>
            <w:noWrap/>
            <w:vAlign w:val="bottom"/>
            <w:hideMark/>
          </w:tcPr>
          <w:p w14:paraId="2462862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6.820</w:t>
            </w:r>
          </w:p>
        </w:tc>
        <w:tc>
          <w:tcPr>
            <w:tcW w:w="542" w:type="pct"/>
            <w:tcBorders>
              <w:top w:val="nil"/>
              <w:left w:val="nil"/>
              <w:bottom w:val="nil"/>
              <w:right w:val="nil"/>
            </w:tcBorders>
            <w:shd w:val="clear" w:color="auto" w:fill="auto"/>
            <w:noWrap/>
            <w:vAlign w:val="bottom"/>
            <w:hideMark/>
          </w:tcPr>
          <w:p w14:paraId="72C0974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617838D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0.247</w:t>
            </w:r>
          </w:p>
        </w:tc>
        <w:tc>
          <w:tcPr>
            <w:tcW w:w="542" w:type="pct"/>
            <w:tcBorders>
              <w:top w:val="nil"/>
              <w:left w:val="nil"/>
              <w:bottom w:val="nil"/>
              <w:right w:val="nil"/>
            </w:tcBorders>
            <w:shd w:val="clear" w:color="auto" w:fill="auto"/>
            <w:noWrap/>
            <w:vAlign w:val="bottom"/>
            <w:hideMark/>
          </w:tcPr>
          <w:p w14:paraId="5C2A476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0.456</w:t>
            </w:r>
          </w:p>
        </w:tc>
        <w:tc>
          <w:tcPr>
            <w:tcW w:w="628" w:type="pct"/>
            <w:tcBorders>
              <w:top w:val="nil"/>
              <w:left w:val="nil"/>
              <w:bottom w:val="nil"/>
              <w:right w:val="nil"/>
            </w:tcBorders>
            <w:shd w:val="clear" w:color="auto" w:fill="auto"/>
            <w:noWrap/>
            <w:vAlign w:val="bottom"/>
            <w:hideMark/>
          </w:tcPr>
          <w:p w14:paraId="5D033C4C"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1109E1FE"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3D6574B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H3: </w:t>
            </w:r>
            <w:r w:rsidRPr="00927093">
              <w:rPr>
                <w:rFonts w:ascii="Calibri" w:eastAsia="Times New Roman" w:hAnsi="Calibri" w:cs="Calibri"/>
                <w:color w:val="000000" w:themeColor="text1"/>
                <w:sz w:val="24"/>
                <w:szCs w:val="24"/>
                <w:lang w:eastAsia="en-MY"/>
              </w:rPr>
              <w:t>COL -&gt; OCMT</w:t>
            </w:r>
          </w:p>
        </w:tc>
        <w:tc>
          <w:tcPr>
            <w:tcW w:w="542" w:type="pct"/>
            <w:tcBorders>
              <w:top w:val="nil"/>
              <w:left w:val="nil"/>
              <w:bottom w:val="nil"/>
              <w:right w:val="nil"/>
            </w:tcBorders>
            <w:shd w:val="clear" w:color="auto" w:fill="auto"/>
            <w:noWrap/>
            <w:vAlign w:val="bottom"/>
            <w:hideMark/>
          </w:tcPr>
          <w:p w14:paraId="783B020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0.253</w:t>
            </w:r>
          </w:p>
        </w:tc>
        <w:tc>
          <w:tcPr>
            <w:tcW w:w="602" w:type="pct"/>
            <w:tcBorders>
              <w:top w:val="nil"/>
              <w:left w:val="nil"/>
              <w:bottom w:val="nil"/>
              <w:right w:val="nil"/>
            </w:tcBorders>
            <w:shd w:val="clear" w:color="auto" w:fill="auto"/>
            <w:noWrap/>
            <w:vAlign w:val="bottom"/>
            <w:hideMark/>
          </w:tcPr>
          <w:p w14:paraId="0AC9517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4.943</w:t>
            </w:r>
          </w:p>
        </w:tc>
        <w:tc>
          <w:tcPr>
            <w:tcW w:w="542" w:type="pct"/>
            <w:tcBorders>
              <w:top w:val="nil"/>
              <w:left w:val="nil"/>
              <w:bottom w:val="nil"/>
              <w:right w:val="nil"/>
            </w:tcBorders>
            <w:shd w:val="clear" w:color="auto" w:fill="auto"/>
            <w:noWrap/>
            <w:vAlign w:val="bottom"/>
            <w:hideMark/>
          </w:tcPr>
          <w:p w14:paraId="6847C99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250E04B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0.153</w:t>
            </w:r>
          </w:p>
        </w:tc>
        <w:tc>
          <w:tcPr>
            <w:tcW w:w="542" w:type="pct"/>
            <w:tcBorders>
              <w:top w:val="nil"/>
              <w:left w:val="nil"/>
              <w:bottom w:val="nil"/>
              <w:right w:val="nil"/>
            </w:tcBorders>
            <w:shd w:val="clear" w:color="auto" w:fill="auto"/>
            <w:noWrap/>
            <w:vAlign w:val="bottom"/>
            <w:hideMark/>
          </w:tcPr>
          <w:p w14:paraId="25D6DBC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0.351</w:t>
            </w:r>
          </w:p>
        </w:tc>
        <w:tc>
          <w:tcPr>
            <w:tcW w:w="628" w:type="pct"/>
            <w:tcBorders>
              <w:top w:val="nil"/>
              <w:left w:val="nil"/>
              <w:bottom w:val="nil"/>
              <w:right w:val="nil"/>
            </w:tcBorders>
            <w:shd w:val="clear" w:color="auto" w:fill="auto"/>
            <w:noWrap/>
            <w:vAlign w:val="bottom"/>
            <w:hideMark/>
          </w:tcPr>
          <w:p w14:paraId="3EBA6D8F"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1CF6D01A"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432F74F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H4: </w:t>
            </w:r>
            <w:r w:rsidRPr="00927093">
              <w:rPr>
                <w:rFonts w:ascii="Calibri" w:eastAsia="Times New Roman" w:hAnsi="Calibri" w:cs="Calibri"/>
                <w:color w:val="000000" w:themeColor="text1"/>
                <w:sz w:val="24"/>
                <w:szCs w:val="24"/>
                <w:lang w:eastAsia="en-MY"/>
              </w:rPr>
              <w:t>COL -&gt; OCMT -&gt; ERTC</w:t>
            </w:r>
          </w:p>
        </w:tc>
        <w:tc>
          <w:tcPr>
            <w:tcW w:w="542" w:type="pct"/>
            <w:tcBorders>
              <w:top w:val="nil"/>
              <w:left w:val="nil"/>
              <w:bottom w:val="nil"/>
              <w:right w:val="nil"/>
            </w:tcBorders>
            <w:shd w:val="clear" w:color="auto" w:fill="auto"/>
            <w:noWrap/>
            <w:vAlign w:val="bottom"/>
            <w:hideMark/>
          </w:tcPr>
          <w:p w14:paraId="0EA7CBB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0.064</w:t>
            </w:r>
          </w:p>
        </w:tc>
        <w:tc>
          <w:tcPr>
            <w:tcW w:w="602" w:type="pct"/>
            <w:tcBorders>
              <w:top w:val="nil"/>
              <w:left w:val="nil"/>
              <w:bottom w:val="nil"/>
              <w:right w:val="nil"/>
            </w:tcBorders>
            <w:shd w:val="clear" w:color="auto" w:fill="auto"/>
            <w:noWrap/>
            <w:vAlign w:val="bottom"/>
            <w:hideMark/>
          </w:tcPr>
          <w:p w14:paraId="563F72C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3.705</w:t>
            </w:r>
          </w:p>
        </w:tc>
        <w:tc>
          <w:tcPr>
            <w:tcW w:w="542" w:type="pct"/>
            <w:tcBorders>
              <w:top w:val="nil"/>
              <w:left w:val="nil"/>
              <w:bottom w:val="nil"/>
              <w:right w:val="nil"/>
            </w:tcBorders>
            <w:shd w:val="clear" w:color="auto" w:fill="auto"/>
            <w:noWrap/>
            <w:vAlign w:val="bottom"/>
            <w:hideMark/>
          </w:tcPr>
          <w:p w14:paraId="5B238F8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7E45968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0.035</w:t>
            </w:r>
          </w:p>
        </w:tc>
        <w:tc>
          <w:tcPr>
            <w:tcW w:w="542" w:type="pct"/>
            <w:tcBorders>
              <w:top w:val="nil"/>
              <w:left w:val="nil"/>
              <w:bottom w:val="nil"/>
              <w:right w:val="nil"/>
            </w:tcBorders>
            <w:shd w:val="clear" w:color="auto" w:fill="auto"/>
            <w:noWrap/>
            <w:vAlign w:val="bottom"/>
            <w:hideMark/>
          </w:tcPr>
          <w:p w14:paraId="4EAC1E7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0.103</w:t>
            </w:r>
          </w:p>
        </w:tc>
        <w:tc>
          <w:tcPr>
            <w:tcW w:w="628" w:type="pct"/>
            <w:tcBorders>
              <w:top w:val="nil"/>
              <w:left w:val="nil"/>
              <w:bottom w:val="nil"/>
              <w:right w:val="nil"/>
            </w:tcBorders>
            <w:shd w:val="clear" w:color="auto" w:fill="auto"/>
            <w:noWrap/>
            <w:vAlign w:val="bottom"/>
            <w:hideMark/>
          </w:tcPr>
          <w:p w14:paraId="3C18C2D2"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63319076"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439A38C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H5: </w:t>
            </w:r>
            <w:r w:rsidRPr="00927093">
              <w:rPr>
                <w:rFonts w:ascii="Calibri" w:eastAsia="Times New Roman" w:hAnsi="Calibri" w:cs="Calibri"/>
                <w:color w:val="000000" w:themeColor="text1"/>
                <w:sz w:val="24"/>
                <w:szCs w:val="24"/>
                <w:lang w:eastAsia="en-MY"/>
              </w:rPr>
              <w:t>COL -&gt; OC -&gt; OCMT</w:t>
            </w:r>
          </w:p>
        </w:tc>
        <w:tc>
          <w:tcPr>
            <w:tcW w:w="542" w:type="pct"/>
            <w:tcBorders>
              <w:top w:val="nil"/>
              <w:left w:val="nil"/>
              <w:bottom w:val="nil"/>
              <w:right w:val="nil"/>
            </w:tcBorders>
            <w:shd w:val="clear" w:color="auto" w:fill="auto"/>
            <w:noWrap/>
            <w:vAlign w:val="bottom"/>
            <w:hideMark/>
          </w:tcPr>
          <w:p w14:paraId="0E821BF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0.143</w:t>
            </w:r>
          </w:p>
        </w:tc>
        <w:tc>
          <w:tcPr>
            <w:tcW w:w="602" w:type="pct"/>
            <w:tcBorders>
              <w:top w:val="nil"/>
              <w:left w:val="nil"/>
              <w:bottom w:val="nil"/>
              <w:right w:val="nil"/>
            </w:tcBorders>
            <w:shd w:val="clear" w:color="auto" w:fill="auto"/>
            <w:noWrap/>
            <w:vAlign w:val="bottom"/>
            <w:hideMark/>
          </w:tcPr>
          <w:p w14:paraId="30789AF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5.237</w:t>
            </w:r>
          </w:p>
        </w:tc>
        <w:tc>
          <w:tcPr>
            <w:tcW w:w="542" w:type="pct"/>
            <w:tcBorders>
              <w:top w:val="nil"/>
              <w:left w:val="nil"/>
              <w:bottom w:val="nil"/>
              <w:right w:val="nil"/>
            </w:tcBorders>
            <w:shd w:val="clear" w:color="auto" w:fill="auto"/>
            <w:noWrap/>
            <w:vAlign w:val="bottom"/>
            <w:hideMark/>
          </w:tcPr>
          <w:p w14:paraId="1DDED33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0859059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0.092</w:t>
            </w:r>
          </w:p>
        </w:tc>
        <w:tc>
          <w:tcPr>
            <w:tcW w:w="542" w:type="pct"/>
            <w:tcBorders>
              <w:top w:val="nil"/>
              <w:left w:val="nil"/>
              <w:bottom w:val="nil"/>
              <w:right w:val="nil"/>
            </w:tcBorders>
            <w:shd w:val="clear" w:color="auto" w:fill="auto"/>
            <w:noWrap/>
            <w:vAlign w:val="bottom"/>
            <w:hideMark/>
          </w:tcPr>
          <w:p w14:paraId="5A388FA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0.198</w:t>
            </w:r>
          </w:p>
        </w:tc>
        <w:tc>
          <w:tcPr>
            <w:tcW w:w="628" w:type="pct"/>
            <w:tcBorders>
              <w:top w:val="nil"/>
              <w:left w:val="nil"/>
              <w:bottom w:val="nil"/>
              <w:right w:val="nil"/>
            </w:tcBorders>
            <w:shd w:val="clear" w:color="auto" w:fill="auto"/>
            <w:noWrap/>
            <w:vAlign w:val="bottom"/>
            <w:hideMark/>
          </w:tcPr>
          <w:p w14:paraId="46EBE80A"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5F43951E"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7F7FEDF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H6: </w:t>
            </w:r>
            <w:r w:rsidRPr="00927093">
              <w:rPr>
                <w:rFonts w:ascii="Calibri" w:eastAsia="Times New Roman" w:hAnsi="Calibri" w:cs="Calibri"/>
                <w:color w:val="000000" w:themeColor="text1"/>
                <w:sz w:val="24"/>
                <w:szCs w:val="24"/>
                <w:lang w:eastAsia="en-MY"/>
              </w:rPr>
              <w:t>COL -&gt; OC -&gt; ERTC</w:t>
            </w:r>
          </w:p>
        </w:tc>
        <w:tc>
          <w:tcPr>
            <w:tcW w:w="542" w:type="pct"/>
            <w:tcBorders>
              <w:top w:val="nil"/>
              <w:left w:val="nil"/>
              <w:bottom w:val="nil"/>
              <w:right w:val="nil"/>
            </w:tcBorders>
            <w:shd w:val="clear" w:color="auto" w:fill="auto"/>
            <w:noWrap/>
            <w:vAlign w:val="bottom"/>
            <w:hideMark/>
          </w:tcPr>
          <w:p w14:paraId="69D9C4B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0.156</w:t>
            </w:r>
          </w:p>
        </w:tc>
        <w:tc>
          <w:tcPr>
            <w:tcW w:w="602" w:type="pct"/>
            <w:tcBorders>
              <w:top w:val="nil"/>
              <w:left w:val="nil"/>
              <w:bottom w:val="nil"/>
              <w:right w:val="nil"/>
            </w:tcBorders>
            <w:shd w:val="clear" w:color="auto" w:fill="auto"/>
            <w:noWrap/>
            <w:vAlign w:val="bottom"/>
            <w:hideMark/>
          </w:tcPr>
          <w:p w14:paraId="625BCD1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5.474</w:t>
            </w:r>
          </w:p>
        </w:tc>
        <w:tc>
          <w:tcPr>
            <w:tcW w:w="542" w:type="pct"/>
            <w:tcBorders>
              <w:top w:val="nil"/>
              <w:left w:val="nil"/>
              <w:bottom w:val="nil"/>
              <w:right w:val="nil"/>
            </w:tcBorders>
            <w:shd w:val="clear" w:color="auto" w:fill="auto"/>
            <w:noWrap/>
            <w:vAlign w:val="bottom"/>
            <w:hideMark/>
          </w:tcPr>
          <w:p w14:paraId="76D7987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4800CE0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0.102</w:t>
            </w:r>
          </w:p>
        </w:tc>
        <w:tc>
          <w:tcPr>
            <w:tcW w:w="542" w:type="pct"/>
            <w:tcBorders>
              <w:top w:val="nil"/>
              <w:left w:val="nil"/>
              <w:bottom w:val="nil"/>
              <w:right w:val="nil"/>
            </w:tcBorders>
            <w:shd w:val="clear" w:color="auto" w:fill="auto"/>
            <w:noWrap/>
            <w:vAlign w:val="bottom"/>
            <w:hideMark/>
          </w:tcPr>
          <w:p w14:paraId="61ED5A7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0.214</w:t>
            </w:r>
          </w:p>
        </w:tc>
        <w:tc>
          <w:tcPr>
            <w:tcW w:w="628" w:type="pct"/>
            <w:tcBorders>
              <w:top w:val="nil"/>
              <w:left w:val="nil"/>
              <w:bottom w:val="nil"/>
              <w:right w:val="nil"/>
            </w:tcBorders>
            <w:shd w:val="clear" w:color="auto" w:fill="auto"/>
            <w:noWrap/>
            <w:vAlign w:val="bottom"/>
            <w:hideMark/>
          </w:tcPr>
          <w:p w14:paraId="69B4FC65"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40B2BC05"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3EBC855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H7: </w:t>
            </w:r>
            <w:r w:rsidRPr="00927093">
              <w:rPr>
                <w:rFonts w:ascii="Calibri" w:eastAsia="Times New Roman" w:hAnsi="Calibri" w:cs="Calibri"/>
                <w:color w:val="000000" w:themeColor="text1"/>
                <w:sz w:val="24"/>
                <w:szCs w:val="24"/>
                <w:lang w:eastAsia="en-MY"/>
              </w:rPr>
              <w:t>OC -&gt; ERTC</w:t>
            </w:r>
          </w:p>
        </w:tc>
        <w:tc>
          <w:tcPr>
            <w:tcW w:w="542" w:type="pct"/>
            <w:tcBorders>
              <w:top w:val="nil"/>
              <w:left w:val="nil"/>
              <w:bottom w:val="nil"/>
              <w:right w:val="nil"/>
            </w:tcBorders>
            <w:shd w:val="clear" w:color="auto" w:fill="auto"/>
            <w:noWrap/>
            <w:vAlign w:val="bottom"/>
            <w:hideMark/>
          </w:tcPr>
          <w:p w14:paraId="6154A54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0.433</w:t>
            </w:r>
          </w:p>
        </w:tc>
        <w:tc>
          <w:tcPr>
            <w:tcW w:w="602" w:type="pct"/>
            <w:tcBorders>
              <w:top w:val="nil"/>
              <w:left w:val="nil"/>
              <w:bottom w:val="nil"/>
              <w:right w:val="nil"/>
            </w:tcBorders>
            <w:shd w:val="clear" w:color="auto" w:fill="auto"/>
            <w:noWrap/>
            <w:vAlign w:val="bottom"/>
            <w:hideMark/>
          </w:tcPr>
          <w:p w14:paraId="0755C85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9.354</w:t>
            </w:r>
          </w:p>
        </w:tc>
        <w:tc>
          <w:tcPr>
            <w:tcW w:w="542" w:type="pct"/>
            <w:tcBorders>
              <w:top w:val="nil"/>
              <w:left w:val="nil"/>
              <w:bottom w:val="nil"/>
              <w:right w:val="nil"/>
            </w:tcBorders>
            <w:shd w:val="clear" w:color="auto" w:fill="auto"/>
            <w:noWrap/>
            <w:vAlign w:val="bottom"/>
            <w:hideMark/>
          </w:tcPr>
          <w:p w14:paraId="00F2D3B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7EB1233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0.336</w:t>
            </w:r>
          </w:p>
        </w:tc>
        <w:tc>
          <w:tcPr>
            <w:tcW w:w="542" w:type="pct"/>
            <w:tcBorders>
              <w:top w:val="nil"/>
              <w:left w:val="nil"/>
              <w:bottom w:val="nil"/>
              <w:right w:val="nil"/>
            </w:tcBorders>
            <w:shd w:val="clear" w:color="auto" w:fill="auto"/>
            <w:noWrap/>
            <w:vAlign w:val="bottom"/>
            <w:hideMark/>
          </w:tcPr>
          <w:p w14:paraId="6C9FF77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0.520</w:t>
            </w:r>
          </w:p>
        </w:tc>
        <w:tc>
          <w:tcPr>
            <w:tcW w:w="628" w:type="pct"/>
            <w:tcBorders>
              <w:top w:val="nil"/>
              <w:left w:val="nil"/>
              <w:bottom w:val="nil"/>
              <w:right w:val="nil"/>
            </w:tcBorders>
            <w:shd w:val="clear" w:color="auto" w:fill="auto"/>
            <w:noWrap/>
            <w:vAlign w:val="bottom"/>
            <w:hideMark/>
          </w:tcPr>
          <w:p w14:paraId="4FE5DF42"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3195ECCE" w14:textId="77777777" w:rsidTr="0053477D">
        <w:trPr>
          <w:trHeight w:val="290"/>
          <w:jc w:val="center"/>
        </w:trPr>
        <w:tc>
          <w:tcPr>
            <w:tcW w:w="1601" w:type="pct"/>
            <w:tcBorders>
              <w:top w:val="nil"/>
              <w:left w:val="nil"/>
              <w:bottom w:val="nil"/>
              <w:right w:val="nil"/>
            </w:tcBorders>
            <w:shd w:val="clear" w:color="auto" w:fill="auto"/>
            <w:noWrap/>
            <w:vAlign w:val="bottom"/>
            <w:hideMark/>
          </w:tcPr>
          <w:p w14:paraId="23E3EBE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H8: </w:t>
            </w:r>
            <w:r w:rsidRPr="00927093">
              <w:rPr>
                <w:rFonts w:ascii="Calibri" w:eastAsia="Times New Roman" w:hAnsi="Calibri" w:cs="Calibri"/>
                <w:color w:val="000000" w:themeColor="text1"/>
                <w:sz w:val="24"/>
                <w:szCs w:val="24"/>
                <w:lang w:eastAsia="en-MY"/>
              </w:rPr>
              <w:t>OC -&gt; OCMT</w:t>
            </w:r>
          </w:p>
        </w:tc>
        <w:tc>
          <w:tcPr>
            <w:tcW w:w="542" w:type="pct"/>
            <w:tcBorders>
              <w:top w:val="nil"/>
              <w:left w:val="nil"/>
              <w:bottom w:val="nil"/>
              <w:right w:val="nil"/>
            </w:tcBorders>
            <w:shd w:val="clear" w:color="auto" w:fill="auto"/>
            <w:noWrap/>
            <w:vAlign w:val="bottom"/>
            <w:hideMark/>
          </w:tcPr>
          <w:p w14:paraId="79DCC4F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0.397</w:t>
            </w:r>
          </w:p>
        </w:tc>
        <w:tc>
          <w:tcPr>
            <w:tcW w:w="602" w:type="pct"/>
            <w:tcBorders>
              <w:top w:val="nil"/>
              <w:left w:val="nil"/>
              <w:bottom w:val="nil"/>
              <w:right w:val="nil"/>
            </w:tcBorders>
            <w:shd w:val="clear" w:color="auto" w:fill="auto"/>
            <w:noWrap/>
            <w:vAlign w:val="bottom"/>
            <w:hideMark/>
          </w:tcPr>
          <w:p w14:paraId="257D3AB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8.661</w:t>
            </w:r>
          </w:p>
        </w:tc>
        <w:tc>
          <w:tcPr>
            <w:tcW w:w="542" w:type="pct"/>
            <w:tcBorders>
              <w:top w:val="nil"/>
              <w:left w:val="nil"/>
              <w:bottom w:val="nil"/>
              <w:right w:val="nil"/>
            </w:tcBorders>
            <w:shd w:val="clear" w:color="auto" w:fill="auto"/>
            <w:noWrap/>
            <w:vAlign w:val="bottom"/>
            <w:hideMark/>
          </w:tcPr>
          <w:p w14:paraId="5041F8B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nil"/>
              <w:right w:val="nil"/>
            </w:tcBorders>
            <w:shd w:val="clear" w:color="auto" w:fill="auto"/>
            <w:noWrap/>
            <w:vAlign w:val="bottom"/>
            <w:hideMark/>
          </w:tcPr>
          <w:p w14:paraId="0DEF387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0.297</w:t>
            </w:r>
          </w:p>
        </w:tc>
        <w:tc>
          <w:tcPr>
            <w:tcW w:w="542" w:type="pct"/>
            <w:tcBorders>
              <w:top w:val="nil"/>
              <w:left w:val="nil"/>
              <w:bottom w:val="nil"/>
              <w:right w:val="nil"/>
            </w:tcBorders>
            <w:shd w:val="clear" w:color="auto" w:fill="auto"/>
            <w:noWrap/>
            <w:vAlign w:val="bottom"/>
            <w:hideMark/>
          </w:tcPr>
          <w:p w14:paraId="2D56A2C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0.481</w:t>
            </w:r>
          </w:p>
        </w:tc>
        <w:tc>
          <w:tcPr>
            <w:tcW w:w="628" w:type="pct"/>
            <w:tcBorders>
              <w:top w:val="nil"/>
              <w:left w:val="nil"/>
              <w:bottom w:val="nil"/>
              <w:right w:val="nil"/>
            </w:tcBorders>
            <w:shd w:val="clear" w:color="auto" w:fill="auto"/>
            <w:noWrap/>
            <w:vAlign w:val="bottom"/>
            <w:hideMark/>
          </w:tcPr>
          <w:p w14:paraId="6FAF4278"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2C2E6EE8" w14:textId="77777777" w:rsidTr="0053477D">
        <w:trPr>
          <w:trHeight w:val="290"/>
          <w:jc w:val="center"/>
        </w:trPr>
        <w:tc>
          <w:tcPr>
            <w:tcW w:w="1601" w:type="pct"/>
            <w:tcBorders>
              <w:top w:val="nil"/>
              <w:left w:val="nil"/>
              <w:right w:val="nil"/>
            </w:tcBorders>
            <w:shd w:val="clear" w:color="auto" w:fill="auto"/>
            <w:noWrap/>
            <w:vAlign w:val="bottom"/>
            <w:hideMark/>
          </w:tcPr>
          <w:p w14:paraId="5FAA746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H9: </w:t>
            </w:r>
            <w:r w:rsidRPr="00927093">
              <w:rPr>
                <w:rFonts w:ascii="Calibri" w:eastAsia="Times New Roman" w:hAnsi="Calibri" w:cs="Calibri"/>
                <w:color w:val="000000" w:themeColor="text1"/>
                <w:sz w:val="24"/>
                <w:szCs w:val="24"/>
                <w:lang w:eastAsia="en-MY"/>
              </w:rPr>
              <w:t>OCMT -&gt; ERTC</w:t>
            </w:r>
          </w:p>
        </w:tc>
        <w:tc>
          <w:tcPr>
            <w:tcW w:w="542" w:type="pct"/>
            <w:tcBorders>
              <w:top w:val="nil"/>
              <w:left w:val="nil"/>
              <w:right w:val="nil"/>
            </w:tcBorders>
            <w:shd w:val="clear" w:color="auto" w:fill="auto"/>
            <w:noWrap/>
            <w:vAlign w:val="bottom"/>
            <w:hideMark/>
          </w:tcPr>
          <w:p w14:paraId="293F630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0.252</w:t>
            </w:r>
          </w:p>
        </w:tc>
        <w:tc>
          <w:tcPr>
            <w:tcW w:w="602" w:type="pct"/>
            <w:tcBorders>
              <w:top w:val="nil"/>
              <w:left w:val="nil"/>
              <w:right w:val="nil"/>
            </w:tcBorders>
            <w:shd w:val="clear" w:color="auto" w:fill="auto"/>
            <w:noWrap/>
            <w:vAlign w:val="bottom"/>
            <w:hideMark/>
          </w:tcPr>
          <w:p w14:paraId="7FC73A2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4.675</w:t>
            </w:r>
          </w:p>
        </w:tc>
        <w:tc>
          <w:tcPr>
            <w:tcW w:w="542" w:type="pct"/>
            <w:tcBorders>
              <w:top w:val="nil"/>
              <w:left w:val="nil"/>
              <w:right w:val="nil"/>
            </w:tcBorders>
            <w:shd w:val="clear" w:color="auto" w:fill="auto"/>
            <w:noWrap/>
            <w:vAlign w:val="bottom"/>
            <w:hideMark/>
          </w:tcPr>
          <w:p w14:paraId="190E6A2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right w:val="nil"/>
            </w:tcBorders>
            <w:shd w:val="clear" w:color="auto" w:fill="auto"/>
            <w:noWrap/>
            <w:vAlign w:val="bottom"/>
            <w:hideMark/>
          </w:tcPr>
          <w:p w14:paraId="590BCD7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0.145</w:t>
            </w:r>
          </w:p>
        </w:tc>
        <w:tc>
          <w:tcPr>
            <w:tcW w:w="542" w:type="pct"/>
            <w:tcBorders>
              <w:top w:val="nil"/>
              <w:left w:val="nil"/>
              <w:right w:val="nil"/>
            </w:tcBorders>
            <w:shd w:val="clear" w:color="auto" w:fill="auto"/>
            <w:noWrap/>
            <w:vAlign w:val="bottom"/>
            <w:hideMark/>
          </w:tcPr>
          <w:p w14:paraId="34D5F98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0.355</w:t>
            </w:r>
          </w:p>
        </w:tc>
        <w:tc>
          <w:tcPr>
            <w:tcW w:w="628" w:type="pct"/>
            <w:tcBorders>
              <w:top w:val="nil"/>
              <w:left w:val="nil"/>
              <w:right w:val="nil"/>
            </w:tcBorders>
            <w:shd w:val="clear" w:color="auto" w:fill="auto"/>
            <w:noWrap/>
            <w:vAlign w:val="bottom"/>
            <w:hideMark/>
          </w:tcPr>
          <w:p w14:paraId="0FD2FC87"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tr w:rsidR="0053477D" w:rsidRPr="00927093" w14:paraId="4FEA514C" w14:textId="77777777" w:rsidTr="0053477D">
        <w:trPr>
          <w:trHeight w:val="290"/>
          <w:jc w:val="center"/>
        </w:trPr>
        <w:tc>
          <w:tcPr>
            <w:tcW w:w="1601" w:type="pct"/>
            <w:tcBorders>
              <w:top w:val="nil"/>
              <w:left w:val="nil"/>
              <w:bottom w:val="single" w:sz="4" w:space="0" w:color="auto"/>
              <w:right w:val="nil"/>
            </w:tcBorders>
            <w:shd w:val="clear" w:color="auto" w:fill="auto"/>
            <w:noWrap/>
            <w:vAlign w:val="bottom"/>
            <w:hideMark/>
          </w:tcPr>
          <w:p w14:paraId="0C61860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 xml:space="preserve">H10: </w:t>
            </w:r>
            <w:r w:rsidRPr="00927093">
              <w:rPr>
                <w:rFonts w:ascii="Calibri" w:eastAsia="Times New Roman" w:hAnsi="Calibri" w:cs="Calibri"/>
                <w:color w:val="000000" w:themeColor="text1"/>
                <w:sz w:val="24"/>
                <w:szCs w:val="24"/>
                <w:lang w:eastAsia="en-MY"/>
              </w:rPr>
              <w:t>OC -&gt; OCMT -&gt; ERTC</w:t>
            </w:r>
          </w:p>
        </w:tc>
        <w:tc>
          <w:tcPr>
            <w:tcW w:w="542" w:type="pct"/>
            <w:tcBorders>
              <w:top w:val="nil"/>
              <w:left w:val="nil"/>
              <w:bottom w:val="single" w:sz="4" w:space="0" w:color="auto"/>
              <w:right w:val="nil"/>
            </w:tcBorders>
            <w:shd w:val="clear" w:color="auto" w:fill="auto"/>
            <w:noWrap/>
            <w:vAlign w:val="bottom"/>
            <w:hideMark/>
          </w:tcPr>
          <w:p w14:paraId="145FD34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0.100</w:t>
            </w:r>
          </w:p>
        </w:tc>
        <w:tc>
          <w:tcPr>
            <w:tcW w:w="602" w:type="pct"/>
            <w:tcBorders>
              <w:top w:val="nil"/>
              <w:left w:val="nil"/>
              <w:bottom w:val="single" w:sz="4" w:space="0" w:color="auto"/>
              <w:right w:val="nil"/>
            </w:tcBorders>
            <w:shd w:val="clear" w:color="auto" w:fill="auto"/>
            <w:noWrap/>
            <w:vAlign w:val="bottom"/>
            <w:hideMark/>
          </w:tcPr>
          <w:p w14:paraId="3B37F8C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3.870</w:t>
            </w:r>
          </w:p>
        </w:tc>
        <w:tc>
          <w:tcPr>
            <w:tcW w:w="542" w:type="pct"/>
            <w:tcBorders>
              <w:top w:val="nil"/>
              <w:left w:val="nil"/>
              <w:bottom w:val="single" w:sz="4" w:space="0" w:color="auto"/>
              <w:right w:val="nil"/>
            </w:tcBorders>
            <w:shd w:val="clear" w:color="auto" w:fill="auto"/>
            <w:noWrap/>
            <w:vAlign w:val="bottom"/>
            <w:hideMark/>
          </w:tcPr>
          <w:p w14:paraId="6D4F721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c>
          <w:tcPr>
            <w:tcW w:w="542" w:type="pct"/>
            <w:tcBorders>
              <w:top w:val="nil"/>
              <w:left w:val="nil"/>
              <w:bottom w:val="single" w:sz="4" w:space="0" w:color="auto"/>
              <w:right w:val="nil"/>
            </w:tcBorders>
            <w:shd w:val="clear" w:color="auto" w:fill="auto"/>
            <w:noWrap/>
            <w:vAlign w:val="bottom"/>
            <w:hideMark/>
          </w:tcPr>
          <w:p w14:paraId="1BD88BA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0.055</w:t>
            </w:r>
          </w:p>
        </w:tc>
        <w:tc>
          <w:tcPr>
            <w:tcW w:w="542" w:type="pct"/>
            <w:tcBorders>
              <w:top w:val="nil"/>
              <w:left w:val="nil"/>
              <w:bottom w:val="single" w:sz="4" w:space="0" w:color="auto"/>
              <w:right w:val="nil"/>
            </w:tcBorders>
            <w:shd w:val="clear" w:color="auto" w:fill="auto"/>
            <w:noWrap/>
            <w:vAlign w:val="bottom"/>
            <w:hideMark/>
          </w:tcPr>
          <w:p w14:paraId="5D71B75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0.155</w:t>
            </w:r>
          </w:p>
        </w:tc>
        <w:tc>
          <w:tcPr>
            <w:tcW w:w="628" w:type="pct"/>
            <w:tcBorders>
              <w:top w:val="nil"/>
              <w:left w:val="nil"/>
              <w:bottom w:val="single" w:sz="4" w:space="0" w:color="auto"/>
              <w:right w:val="nil"/>
            </w:tcBorders>
            <w:shd w:val="clear" w:color="auto" w:fill="auto"/>
            <w:noWrap/>
            <w:vAlign w:val="bottom"/>
            <w:hideMark/>
          </w:tcPr>
          <w:p w14:paraId="6E94721A" w14:textId="77777777" w:rsidR="0053477D" w:rsidRPr="00927093" w:rsidRDefault="0053477D" w:rsidP="008566AF">
            <w:pPr>
              <w:spacing w:after="0" w:line="240" w:lineRule="auto"/>
              <w:jc w:val="both"/>
              <w:rPr>
                <w:rFonts w:ascii="Calibri" w:eastAsia="Times New Roman" w:hAnsi="Calibri" w:cs="Calibri"/>
                <w:i/>
                <w:iCs/>
                <w:color w:val="000000" w:themeColor="text1"/>
                <w:sz w:val="24"/>
                <w:szCs w:val="24"/>
                <w:lang w:eastAsia="en-MY"/>
              </w:rPr>
            </w:pPr>
            <w:r w:rsidRPr="00927093">
              <w:rPr>
                <w:rFonts w:ascii="Calibri" w:eastAsia="Times New Roman" w:hAnsi="Calibri" w:cs="Calibri"/>
                <w:i/>
                <w:iCs/>
                <w:color w:val="000000" w:themeColor="text1"/>
                <w:sz w:val="24"/>
                <w:szCs w:val="24"/>
                <w:lang w:eastAsia="en-MY"/>
              </w:rPr>
              <w:t>Accepted</w:t>
            </w:r>
          </w:p>
        </w:tc>
      </w:tr>
      <w:bookmarkEnd w:id="3"/>
    </w:tbl>
    <w:p w14:paraId="6B3DA234"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36849DAD"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Table 5 provides a comprehensive overview of effect sizes (f</w:t>
      </w:r>
      <w:r w:rsidRPr="00927093">
        <w:rPr>
          <w:rFonts w:ascii="Calibri" w:hAnsi="Calibri" w:cs="Calibri"/>
          <w:color w:val="000000" w:themeColor="text1"/>
          <w:sz w:val="24"/>
          <w:szCs w:val="24"/>
          <w:shd w:val="clear" w:color="auto" w:fill="FFFFFF"/>
          <w:vertAlign w:val="superscript"/>
        </w:rPr>
        <w:t>2</w:t>
      </w:r>
      <w:r w:rsidRPr="00927093">
        <w:rPr>
          <w:rFonts w:ascii="Calibri" w:hAnsi="Calibri" w:cs="Calibri"/>
          <w:color w:val="000000" w:themeColor="text1"/>
          <w:sz w:val="24"/>
          <w:szCs w:val="24"/>
          <w:shd w:val="clear" w:color="auto" w:fill="FFFFFF"/>
        </w:rPr>
        <w:t>), meticulously evaluated following Cohen's criteria (1992), which categorize them as small (0.020 to 0.150), medium (0.150 to 0.350), or large (0.350 or greater). The observed effect sizes in this study ranged from small (0.060) to large (0.271), underscoring the varied impact of the variables under scrutiny. Additionally, the Variance Inflation Factor (VIF) values, detailed in Table 5, consistently remained below the more lenient threshold of 5, with the highest value being 1.415. This low level of collinearity ensures robustness in the comparisons of sizes and the interpretation of coefficients within the structural model. Notably, the model demonstrates a substantial degree of explained variance for the endogenous construct, as evidenced by an R2 value of 0.495 (Figure 1). Regarding the mediators, the model adeptly explains approximately 29.3% and 13.0% of the variance in the structure, as reflected by R2 values of 0.293 and 0.130, respectively. This indicates the model's efficacy in capturing the underlying dynamics of the mediation process. The detailed presentation of effect sizes, VIF values, and R2 values enhances the depth and clarity of the study's findings, providing a robust framework for understanding the impact and relationships between variables in the context of employee readiness to change in open online flexible distance learning higher education institutions.</w:t>
      </w:r>
    </w:p>
    <w:p w14:paraId="18A1C832"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0164048F"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5</w:t>
      </w:r>
    </w:p>
    <w:p w14:paraId="1189F18C" w14:textId="750F8D54" w:rsidR="0053477D" w:rsidRPr="0053477D" w:rsidRDefault="0053477D" w:rsidP="0053477D">
      <w:pPr>
        <w:spacing w:after="0" w:line="240" w:lineRule="auto"/>
        <w:jc w:val="both"/>
        <w:rPr>
          <w:rFonts w:ascii="Calibri" w:hAnsi="Calibri" w:cs="Calibri"/>
          <w:i/>
          <w:iCs/>
          <w:color w:val="000000" w:themeColor="text1"/>
          <w:sz w:val="24"/>
          <w:szCs w:val="24"/>
        </w:rPr>
      </w:pPr>
      <w:r w:rsidRPr="0053477D">
        <w:rPr>
          <w:rFonts w:ascii="Calibri" w:hAnsi="Calibri" w:cs="Calibri"/>
          <w:i/>
          <w:iCs/>
          <w:color w:val="000000" w:themeColor="text1"/>
          <w:sz w:val="24"/>
          <w:szCs w:val="24"/>
        </w:rPr>
        <w:t>Effect Sizes (f</w:t>
      </w:r>
      <w:r w:rsidRPr="0053477D">
        <w:rPr>
          <w:rFonts w:ascii="Calibri" w:hAnsi="Calibri" w:cs="Calibri"/>
          <w:i/>
          <w:iCs/>
          <w:color w:val="000000" w:themeColor="text1"/>
          <w:sz w:val="24"/>
          <w:szCs w:val="24"/>
          <w:vertAlign w:val="superscript"/>
        </w:rPr>
        <w:t>2</w:t>
      </w:r>
      <w:r w:rsidRPr="0053477D">
        <w:rPr>
          <w:rFonts w:ascii="Calibri" w:hAnsi="Calibri" w:cs="Calibri"/>
          <w:i/>
          <w:iCs/>
          <w:color w:val="000000" w:themeColor="text1"/>
          <w:sz w:val="24"/>
          <w:szCs w:val="24"/>
        </w:rPr>
        <w:t>) &amp; Variance Inflation Factor (VIF)</w:t>
      </w:r>
    </w:p>
    <w:tbl>
      <w:tblPr>
        <w:tblW w:w="5000" w:type="pct"/>
        <w:jc w:val="center"/>
        <w:tblLook w:val="04A0" w:firstRow="1" w:lastRow="0" w:firstColumn="1" w:lastColumn="0" w:noHBand="0" w:noVBand="1"/>
      </w:tblPr>
      <w:tblGrid>
        <w:gridCol w:w="1333"/>
        <w:gridCol w:w="1199"/>
        <w:gridCol w:w="1199"/>
        <w:gridCol w:w="1296"/>
        <w:gridCol w:w="1506"/>
        <w:gridCol w:w="1199"/>
        <w:gridCol w:w="1294"/>
      </w:tblGrid>
      <w:tr w:rsidR="0053477D" w:rsidRPr="00927093" w14:paraId="27255E13" w14:textId="77777777" w:rsidTr="0053477D">
        <w:trPr>
          <w:trHeight w:val="290"/>
          <w:jc w:val="center"/>
        </w:trPr>
        <w:tc>
          <w:tcPr>
            <w:tcW w:w="739" w:type="pct"/>
            <w:tcBorders>
              <w:top w:val="single" w:sz="4" w:space="0" w:color="auto"/>
              <w:left w:val="nil"/>
              <w:bottom w:val="single" w:sz="4" w:space="0" w:color="auto"/>
              <w:right w:val="nil"/>
            </w:tcBorders>
            <w:shd w:val="clear" w:color="auto" w:fill="auto"/>
            <w:noWrap/>
            <w:vAlign w:val="bottom"/>
            <w:hideMark/>
          </w:tcPr>
          <w:p w14:paraId="740430F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64" w:type="pct"/>
            <w:tcBorders>
              <w:top w:val="single" w:sz="4" w:space="0" w:color="auto"/>
              <w:left w:val="nil"/>
              <w:bottom w:val="single" w:sz="4" w:space="0" w:color="auto"/>
              <w:right w:val="nil"/>
            </w:tcBorders>
            <w:shd w:val="clear" w:color="auto" w:fill="auto"/>
            <w:noWrap/>
            <w:vAlign w:val="bottom"/>
            <w:hideMark/>
          </w:tcPr>
          <w:p w14:paraId="5FD875C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64" w:type="pct"/>
            <w:tcBorders>
              <w:top w:val="single" w:sz="4" w:space="0" w:color="auto"/>
              <w:left w:val="nil"/>
              <w:bottom w:val="single" w:sz="4" w:space="0" w:color="auto"/>
              <w:right w:val="nil"/>
            </w:tcBorders>
            <w:shd w:val="clear" w:color="auto" w:fill="auto"/>
            <w:noWrap/>
            <w:vAlign w:val="bottom"/>
            <w:hideMark/>
          </w:tcPr>
          <w:p w14:paraId="0E2A8C7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f</w:t>
            </w:r>
            <w:r w:rsidRPr="00927093">
              <w:rPr>
                <w:rFonts w:ascii="Calibri" w:eastAsia="Times New Roman" w:hAnsi="Calibri" w:cs="Calibri"/>
                <w:color w:val="000000" w:themeColor="text1"/>
                <w:sz w:val="24"/>
                <w:szCs w:val="24"/>
                <w:vertAlign w:val="superscript"/>
                <w:lang w:eastAsia="en-MY"/>
              </w:rPr>
              <w:t>2</w:t>
            </w:r>
          </w:p>
        </w:tc>
        <w:tc>
          <w:tcPr>
            <w:tcW w:w="718" w:type="pct"/>
            <w:tcBorders>
              <w:top w:val="single" w:sz="4" w:space="0" w:color="auto"/>
              <w:left w:val="nil"/>
              <w:bottom w:val="single" w:sz="4" w:space="0" w:color="auto"/>
              <w:right w:val="nil"/>
            </w:tcBorders>
            <w:shd w:val="clear" w:color="auto" w:fill="auto"/>
            <w:noWrap/>
            <w:vAlign w:val="bottom"/>
            <w:hideMark/>
          </w:tcPr>
          <w:p w14:paraId="115C584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834" w:type="pct"/>
            <w:tcBorders>
              <w:top w:val="single" w:sz="4" w:space="0" w:color="auto"/>
              <w:left w:val="nil"/>
              <w:bottom w:val="single" w:sz="4" w:space="0" w:color="auto"/>
              <w:right w:val="nil"/>
            </w:tcBorders>
            <w:shd w:val="clear" w:color="auto" w:fill="auto"/>
            <w:noWrap/>
            <w:vAlign w:val="bottom"/>
            <w:hideMark/>
          </w:tcPr>
          <w:p w14:paraId="1EB440F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64" w:type="pct"/>
            <w:tcBorders>
              <w:top w:val="single" w:sz="4" w:space="0" w:color="auto"/>
              <w:left w:val="nil"/>
              <w:bottom w:val="single" w:sz="4" w:space="0" w:color="auto"/>
              <w:right w:val="nil"/>
            </w:tcBorders>
            <w:shd w:val="clear" w:color="auto" w:fill="auto"/>
            <w:noWrap/>
            <w:vAlign w:val="bottom"/>
            <w:hideMark/>
          </w:tcPr>
          <w:p w14:paraId="042DFA8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VIF</w:t>
            </w:r>
          </w:p>
        </w:tc>
        <w:tc>
          <w:tcPr>
            <w:tcW w:w="718" w:type="pct"/>
            <w:tcBorders>
              <w:top w:val="single" w:sz="4" w:space="0" w:color="auto"/>
              <w:left w:val="nil"/>
              <w:bottom w:val="single" w:sz="4" w:space="0" w:color="auto"/>
              <w:right w:val="nil"/>
            </w:tcBorders>
            <w:shd w:val="clear" w:color="auto" w:fill="auto"/>
            <w:noWrap/>
            <w:vAlign w:val="bottom"/>
            <w:hideMark/>
          </w:tcPr>
          <w:p w14:paraId="72F11E5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r w:rsidR="0053477D" w:rsidRPr="00927093" w14:paraId="7B85B623" w14:textId="77777777" w:rsidTr="0053477D">
        <w:trPr>
          <w:trHeight w:val="290"/>
          <w:jc w:val="center"/>
        </w:trPr>
        <w:tc>
          <w:tcPr>
            <w:tcW w:w="739" w:type="pct"/>
            <w:tcBorders>
              <w:top w:val="single" w:sz="4" w:space="0" w:color="auto"/>
              <w:left w:val="nil"/>
              <w:bottom w:val="nil"/>
              <w:right w:val="nil"/>
            </w:tcBorders>
            <w:shd w:val="clear" w:color="auto" w:fill="auto"/>
            <w:noWrap/>
            <w:vAlign w:val="bottom"/>
            <w:hideMark/>
          </w:tcPr>
          <w:p w14:paraId="5F96C58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664" w:type="pct"/>
            <w:tcBorders>
              <w:top w:val="single" w:sz="4" w:space="0" w:color="auto"/>
              <w:left w:val="nil"/>
              <w:bottom w:val="nil"/>
              <w:right w:val="nil"/>
            </w:tcBorders>
            <w:shd w:val="clear" w:color="auto" w:fill="auto"/>
            <w:noWrap/>
            <w:vAlign w:val="bottom"/>
            <w:hideMark/>
          </w:tcPr>
          <w:p w14:paraId="3625E3C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664" w:type="pct"/>
            <w:tcBorders>
              <w:top w:val="single" w:sz="4" w:space="0" w:color="auto"/>
              <w:left w:val="nil"/>
              <w:bottom w:val="nil"/>
              <w:right w:val="nil"/>
            </w:tcBorders>
            <w:shd w:val="clear" w:color="auto" w:fill="auto"/>
            <w:noWrap/>
            <w:vAlign w:val="bottom"/>
            <w:hideMark/>
          </w:tcPr>
          <w:p w14:paraId="66A11C0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718" w:type="pct"/>
            <w:tcBorders>
              <w:top w:val="single" w:sz="4" w:space="0" w:color="auto"/>
              <w:left w:val="nil"/>
              <w:bottom w:val="nil"/>
              <w:right w:val="nil"/>
            </w:tcBorders>
            <w:shd w:val="clear" w:color="auto" w:fill="auto"/>
            <w:noWrap/>
            <w:vAlign w:val="bottom"/>
            <w:hideMark/>
          </w:tcPr>
          <w:p w14:paraId="4DBDB36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834" w:type="pct"/>
            <w:tcBorders>
              <w:top w:val="single" w:sz="4" w:space="0" w:color="auto"/>
              <w:left w:val="nil"/>
              <w:bottom w:val="nil"/>
              <w:right w:val="nil"/>
            </w:tcBorders>
            <w:shd w:val="clear" w:color="auto" w:fill="auto"/>
            <w:noWrap/>
            <w:vAlign w:val="bottom"/>
            <w:hideMark/>
          </w:tcPr>
          <w:p w14:paraId="0198555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664" w:type="pct"/>
            <w:tcBorders>
              <w:top w:val="single" w:sz="4" w:space="0" w:color="auto"/>
              <w:left w:val="nil"/>
              <w:bottom w:val="nil"/>
              <w:right w:val="nil"/>
            </w:tcBorders>
            <w:shd w:val="clear" w:color="auto" w:fill="auto"/>
            <w:noWrap/>
            <w:vAlign w:val="bottom"/>
            <w:hideMark/>
          </w:tcPr>
          <w:p w14:paraId="4C0F3CD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718" w:type="pct"/>
            <w:tcBorders>
              <w:top w:val="single" w:sz="4" w:space="0" w:color="auto"/>
              <w:left w:val="nil"/>
              <w:bottom w:val="nil"/>
              <w:right w:val="nil"/>
            </w:tcBorders>
            <w:shd w:val="clear" w:color="auto" w:fill="auto"/>
            <w:noWrap/>
            <w:vAlign w:val="bottom"/>
            <w:hideMark/>
          </w:tcPr>
          <w:p w14:paraId="7F9E6B4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r>
      <w:tr w:rsidR="0053477D" w:rsidRPr="00927093" w14:paraId="2123E0D0" w14:textId="77777777" w:rsidTr="0053477D">
        <w:trPr>
          <w:trHeight w:val="290"/>
          <w:jc w:val="center"/>
        </w:trPr>
        <w:tc>
          <w:tcPr>
            <w:tcW w:w="739" w:type="pct"/>
            <w:tcBorders>
              <w:top w:val="nil"/>
              <w:left w:val="nil"/>
              <w:bottom w:val="nil"/>
              <w:right w:val="nil"/>
            </w:tcBorders>
            <w:shd w:val="clear" w:color="auto" w:fill="auto"/>
            <w:noWrap/>
            <w:vAlign w:val="bottom"/>
            <w:hideMark/>
          </w:tcPr>
          <w:p w14:paraId="53A963F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w:t>
            </w:r>
          </w:p>
        </w:tc>
        <w:tc>
          <w:tcPr>
            <w:tcW w:w="664" w:type="pct"/>
            <w:tcBorders>
              <w:top w:val="nil"/>
              <w:left w:val="nil"/>
              <w:bottom w:val="nil"/>
              <w:right w:val="nil"/>
            </w:tcBorders>
            <w:shd w:val="clear" w:color="auto" w:fill="auto"/>
            <w:noWrap/>
            <w:vAlign w:val="bottom"/>
            <w:hideMark/>
          </w:tcPr>
          <w:p w14:paraId="246CA8F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0.060</w:t>
            </w:r>
          </w:p>
        </w:tc>
        <w:tc>
          <w:tcPr>
            <w:tcW w:w="664" w:type="pct"/>
            <w:tcBorders>
              <w:top w:val="nil"/>
              <w:left w:val="nil"/>
              <w:bottom w:val="nil"/>
              <w:right w:val="nil"/>
            </w:tcBorders>
            <w:shd w:val="clear" w:color="auto" w:fill="auto"/>
            <w:noWrap/>
            <w:vAlign w:val="bottom"/>
            <w:hideMark/>
          </w:tcPr>
          <w:p w14:paraId="779AC1F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0.149</w:t>
            </w:r>
          </w:p>
        </w:tc>
        <w:tc>
          <w:tcPr>
            <w:tcW w:w="718" w:type="pct"/>
            <w:tcBorders>
              <w:top w:val="nil"/>
              <w:left w:val="nil"/>
              <w:bottom w:val="nil"/>
              <w:right w:val="nil"/>
            </w:tcBorders>
            <w:shd w:val="clear" w:color="auto" w:fill="auto"/>
            <w:noWrap/>
            <w:vAlign w:val="bottom"/>
            <w:hideMark/>
          </w:tcPr>
          <w:p w14:paraId="0710812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0.079</w:t>
            </w:r>
          </w:p>
        </w:tc>
        <w:tc>
          <w:tcPr>
            <w:tcW w:w="834" w:type="pct"/>
            <w:tcBorders>
              <w:top w:val="nil"/>
              <w:left w:val="nil"/>
              <w:bottom w:val="nil"/>
              <w:right w:val="nil"/>
            </w:tcBorders>
            <w:shd w:val="clear" w:color="auto" w:fill="auto"/>
            <w:noWrap/>
            <w:vAlign w:val="bottom"/>
            <w:hideMark/>
          </w:tcPr>
          <w:p w14:paraId="1F371C8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1.239</w:t>
            </w:r>
          </w:p>
        </w:tc>
        <w:tc>
          <w:tcPr>
            <w:tcW w:w="664" w:type="pct"/>
            <w:tcBorders>
              <w:top w:val="nil"/>
              <w:left w:val="nil"/>
              <w:bottom w:val="nil"/>
              <w:right w:val="nil"/>
            </w:tcBorders>
            <w:shd w:val="clear" w:color="auto" w:fill="auto"/>
            <w:noWrap/>
            <w:vAlign w:val="bottom"/>
            <w:hideMark/>
          </w:tcPr>
          <w:p w14:paraId="204DD70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1.267</w:t>
            </w:r>
          </w:p>
        </w:tc>
        <w:tc>
          <w:tcPr>
            <w:tcW w:w="718" w:type="pct"/>
            <w:tcBorders>
              <w:top w:val="nil"/>
              <w:left w:val="nil"/>
              <w:bottom w:val="nil"/>
              <w:right w:val="nil"/>
            </w:tcBorders>
            <w:shd w:val="clear" w:color="auto" w:fill="auto"/>
            <w:noWrap/>
            <w:vAlign w:val="bottom"/>
            <w:hideMark/>
          </w:tcPr>
          <w:p w14:paraId="653E468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1.149</w:t>
            </w:r>
          </w:p>
        </w:tc>
      </w:tr>
      <w:tr w:rsidR="0053477D" w:rsidRPr="00927093" w14:paraId="2AE4ADAB" w14:textId="77777777" w:rsidTr="0053477D">
        <w:trPr>
          <w:trHeight w:val="290"/>
          <w:jc w:val="center"/>
        </w:trPr>
        <w:tc>
          <w:tcPr>
            <w:tcW w:w="739" w:type="pct"/>
            <w:tcBorders>
              <w:top w:val="nil"/>
              <w:left w:val="nil"/>
              <w:right w:val="nil"/>
            </w:tcBorders>
            <w:shd w:val="clear" w:color="auto" w:fill="auto"/>
            <w:noWrap/>
            <w:vAlign w:val="bottom"/>
            <w:hideMark/>
          </w:tcPr>
          <w:p w14:paraId="7874618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664" w:type="pct"/>
            <w:tcBorders>
              <w:top w:val="nil"/>
              <w:left w:val="nil"/>
              <w:right w:val="nil"/>
            </w:tcBorders>
            <w:shd w:val="clear" w:color="auto" w:fill="auto"/>
            <w:noWrap/>
            <w:vAlign w:val="bottom"/>
            <w:hideMark/>
          </w:tcPr>
          <w:p w14:paraId="23CD78D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0.271</w:t>
            </w:r>
          </w:p>
        </w:tc>
        <w:tc>
          <w:tcPr>
            <w:tcW w:w="664" w:type="pct"/>
            <w:tcBorders>
              <w:top w:val="nil"/>
              <w:left w:val="nil"/>
              <w:right w:val="nil"/>
            </w:tcBorders>
            <w:shd w:val="clear" w:color="auto" w:fill="auto"/>
            <w:noWrap/>
            <w:vAlign w:val="bottom"/>
            <w:hideMark/>
          </w:tcPr>
          <w:p w14:paraId="1CA0B39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718" w:type="pct"/>
            <w:tcBorders>
              <w:top w:val="nil"/>
              <w:left w:val="nil"/>
              <w:right w:val="nil"/>
            </w:tcBorders>
            <w:shd w:val="clear" w:color="auto" w:fill="auto"/>
            <w:noWrap/>
            <w:vAlign w:val="bottom"/>
            <w:hideMark/>
          </w:tcPr>
          <w:p w14:paraId="5C1623C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0.194</w:t>
            </w:r>
          </w:p>
        </w:tc>
        <w:tc>
          <w:tcPr>
            <w:tcW w:w="834" w:type="pct"/>
            <w:tcBorders>
              <w:top w:val="nil"/>
              <w:left w:val="nil"/>
              <w:right w:val="nil"/>
            </w:tcBorders>
            <w:shd w:val="clear" w:color="auto" w:fill="auto"/>
            <w:noWrap/>
            <w:vAlign w:val="bottom"/>
            <w:hideMark/>
          </w:tcPr>
          <w:p w14:paraId="58689D6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1.371</w:t>
            </w:r>
          </w:p>
        </w:tc>
        <w:tc>
          <w:tcPr>
            <w:tcW w:w="664" w:type="pct"/>
            <w:tcBorders>
              <w:top w:val="nil"/>
              <w:left w:val="nil"/>
              <w:right w:val="nil"/>
            </w:tcBorders>
            <w:shd w:val="clear" w:color="auto" w:fill="auto"/>
            <w:noWrap/>
            <w:vAlign w:val="bottom"/>
            <w:hideMark/>
          </w:tcPr>
          <w:p w14:paraId="406A82A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718" w:type="pct"/>
            <w:tcBorders>
              <w:top w:val="nil"/>
              <w:left w:val="nil"/>
              <w:right w:val="nil"/>
            </w:tcBorders>
            <w:shd w:val="clear" w:color="auto" w:fill="auto"/>
            <w:noWrap/>
            <w:vAlign w:val="bottom"/>
            <w:hideMark/>
          </w:tcPr>
          <w:p w14:paraId="5122460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1.149</w:t>
            </w:r>
          </w:p>
        </w:tc>
      </w:tr>
      <w:tr w:rsidR="0053477D" w:rsidRPr="00927093" w14:paraId="5C2041E3" w14:textId="77777777" w:rsidTr="0053477D">
        <w:trPr>
          <w:trHeight w:val="290"/>
          <w:jc w:val="center"/>
        </w:trPr>
        <w:tc>
          <w:tcPr>
            <w:tcW w:w="739" w:type="pct"/>
            <w:tcBorders>
              <w:top w:val="nil"/>
              <w:left w:val="nil"/>
              <w:bottom w:val="single" w:sz="4" w:space="0" w:color="auto"/>
              <w:right w:val="nil"/>
            </w:tcBorders>
            <w:shd w:val="clear" w:color="auto" w:fill="auto"/>
            <w:noWrap/>
            <w:vAlign w:val="bottom"/>
            <w:hideMark/>
          </w:tcPr>
          <w:p w14:paraId="21E7450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664" w:type="pct"/>
            <w:tcBorders>
              <w:top w:val="nil"/>
              <w:left w:val="nil"/>
              <w:bottom w:val="single" w:sz="4" w:space="0" w:color="auto"/>
              <w:right w:val="nil"/>
            </w:tcBorders>
            <w:shd w:val="clear" w:color="auto" w:fill="auto"/>
            <w:noWrap/>
            <w:vAlign w:val="bottom"/>
            <w:hideMark/>
          </w:tcPr>
          <w:p w14:paraId="404FD11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0.089</w:t>
            </w:r>
          </w:p>
        </w:tc>
        <w:tc>
          <w:tcPr>
            <w:tcW w:w="664" w:type="pct"/>
            <w:tcBorders>
              <w:top w:val="nil"/>
              <w:left w:val="nil"/>
              <w:bottom w:val="single" w:sz="4" w:space="0" w:color="auto"/>
              <w:right w:val="nil"/>
            </w:tcBorders>
            <w:shd w:val="clear" w:color="auto" w:fill="auto"/>
            <w:noWrap/>
            <w:vAlign w:val="bottom"/>
            <w:hideMark/>
          </w:tcPr>
          <w:p w14:paraId="51155E5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718" w:type="pct"/>
            <w:tcBorders>
              <w:top w:val="nil"/>
              <w:left w:val="nil"/>
              <w:bottom w:val="single" w:sz="4" w:space="0" w:color="auto"/>
              <w:right w:val="nil"/>
            </w:tcBorders>
            <w:shd w:val="clear" w:color="auto" w:fill="auto"/>
            <w:noWrap/>
            <w:vAlign w:val="bottom"/>
            <w:hideMark/>
          </w:tcPr>
          <w:p w14:paraId="3BD1C4B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834" w:type="pct"/>
            <w:tcBorders>
              <w:top w:val="nil"/>
              <w:left w:val="nil"/>
              <w:bottom w:val="single" w:sz="4" w:space="0" w:color="auto"/>
              <w:right w:val="nil"/>
            </w:tcBorders>
            <w:shd w:val="clear" w:color="auto" w:fill="auto"/>
            <w:noWrap/>
            <w:vAlign w:val="bottom"/>
            <w:hideMark/>
          </w:tcPr>
          <w:p w14:paraId="797388E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1.415</w:t>
            </w:r>
          </w:p>
        </w:tc>
        <w:tc>
          <w:tcPr>
            <w:tcW w:w="664" w:type="pct"/>
            <w:tcBorders>
              <w:top w:val="nil"/>
              <w:left w:val="nil"/>
              <w:bottom w:val="single" w:sz="4" w:space="0" w:color="auto"/>
              <w:right w:val="nil"/>
            </w:tcBorders>
            <w:shd w:val="clear" w:color="auto" w:fill="auto"/>
            <w:noWrap/>
            <w:vAlign w:val="bottom"/>
            <w:hideMark/>
          </w:tcPr>
          <w:p w14:paraId="6057CE2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c>
          <w:tcPr>
            <w:tcW w:w="718" w:type="pct"/>
            <w:tcBorders>
              <w:top w:val="nil"/>
              <w:left w:val="nil"/>
              <w:bottom w:val="single" w:sz="4" w:space="0" w:color="auto"/>
              <w:right w:val="nil"/>
            </w:tcBorders>
            <w:shd w:val="clear" w:color="auto" w:fill="auto"/>
            <w:noWrap/>
            <w:vAlign w:val="bottom"/>
            <w:hideMark/>
          </w:tcPr>
          <w:p w14:paraId="238C658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p>
        </w:tc>
      </w:tr>
    </w:tbl>
    <w:p w14:paraId="5C8C8ABD"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16B3565F" w14:textId="5800B7CD"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The assessment of the model's inference and managerial implications underwent rigorous out-of-sample predictive analysis utilizing the </w:t>
      </w:r>
      <w:proofErr w:type="spellStart"/>
      <w:r w:rsidRPr="00927093">
        <w:rPr>
          <w:rFonts w:ascii="Calibri" w:hAnsi="Calibri" w:cs="Calibri"/>
          <w:color w:val="000000" w:themeColor="text1"/>
          <w:sz w:val="24"/>
          <w:szCs w:val="24"/>
          <w:shd w:val="clear" w:color="auto" w:fill="FFFFFF"/>
        </w:rPr>
        <w:t>PLSpredict</w:t>
      </w:r>
      <w:proofErr w:type="spellEnd"/>
      <w:r w:rsidRPr="00927093">
        <w:rPr>
          <w:rFonts w:ascii="Calibri" w:hAnsi="Calibri" w:cs="Calibri"/>
          <w:color w:val="000000" w:themeColor="text1"/>
          <w:sz w:val="24"/>
          <w:szCs w:val="24"/>
          <w:shd w:val="clear" w:color="auto" w:fill="FFFFFF"/>
        </w:rPr>
        <w:t xml:space="preserve"> method, as advocated by </w:t>
      </w:r>
      <w:proofErr w:type="spellStart"/>
      <w:r w:rsidRPr="00927093">
        <w:rPr>
          <w:rFonts w:ascii="Calibri" w:hAnsi="Calibri" w:cs="Calibri"/>
          <w:color w:val="000000" w:themeColor="text1"/>
          <w:sz w:val="24"/>
          <w:szCs w:val="24"/>
          <w:shd w:val="clear" w:color="auto" w:fill="FFFFFF"/>
        </w:rPr>
        <w:t>Shmueli</w:t>
      </w:r>
      <w:proofErr w:type="spellEnd"/>
      <w:r w:rsidRPr="00927093">
        <w:rPr>
          <w:rFonts w:ascii="Calibri" w:hAnsi="Calibri" w:cs="Calibri"/>
          <w:color w:val="000000" w:themeColor="text1"/>
          <w:sz w:val="24"/>
          <w:szCs w:val="24"/>
          <w:shd w:val="clear" w:color="auto" w:fill="FFFFFF"/>
        </w:rPr>
        <w:t xml:space="preserve"> et al. (2016, 2019). As depicted in Table 6, the application of PLS-SEM yielded notably superior Q</w:t>
      </w:r>
      <w:r w:rsidRPr="00927093">
        <w:rPr>
          <w:rFonts w:ascii="Calibri" w:hAnsi="Calibri" w:cs="Calibri"/>
          <w:color w:val="000000" w:themeColor="text1"/>
          <w:sz w:val="24"/>
          <w:szCs w:val="24"/>
          <w:shd w:val="clear" w:color="auto" w:fill="FFFFFF"/>
          <w:vertAlign w:val="superscript"/>
        </w:rPr>
        <w:t>2</w:t>
      </w:r>
      <w:r w:rsidRPr="00927093">
        <w:rPr>
          <w:rFonts w:ascii="Calibri" w:hAnsi="Calibri" w:cs="Calibri"/>
          <w:color w:val="000000" w:themeColor="text1"/>
          <w:sz w:val="24"/>
          <w:szCs w:val="24"/>
          <w:shd w:val="clear" w:color="auto" w:fill="FFFFFF"/>
        </w:rPr>
        <w:t xml:space="preserve"> predictions (&gt;0) compared to naive mean predictions, consistently showcasing lower Root Mean Square Error (RMSE) values than linear model (LM) benchmarks, thereby highlighting its robust predictive capabilities. Notably, in ten out of fourteen instances, the RMSE values for PLS-SEM predictions consistently outperformed those of the LM prediction benchmark, emphasizing the predictive strength of the proposed model as delineated in Table 6. The </w:t>
      </w:r>
      <w:r w:rsidRPr="00927093">
        <w:rPr>
          <w:rFonts w:ascii="Calibri" w:hAnsi="Calibri" w:cs="Calibri"/>
          <w:color w:val="000000" w:themeColor="text1"/>
          <w:sz w:val="24"/>
          <w:szCs w:val="24"/>
          <w:shd w:val="clear" w:color="auto" w:fill="FFFFFF"/>
        </w:rPr>
        <w:lastRenderedPageBreak/>
        <w:t xml:space="preserve">introduction of the Cross-Validated Predictive Ability Test (CVPAT) by Hair et al (2022), coupled with its integration with </w:t>
      </w:r>
      <w:proofErr w:type="spellStart"/>
      <w:r w:rsidRPr="00927093">
        <w:rPr>
          <w:rFonts w:ascii="Calibri" w:hAnsi="Calibri" w:cs="Calibri"/>
          <w:color w:val="000000" w:themeColor="text1"/>
          <w:sz w:val="24"/>
          <w:szCs w:val="24"/>
          <w:shd w:val="clear" w:color="auto" w:fill="FFFFFF"/>
        </w:rPr>
        <w:t>PLSpredict</w:t>
      </w:r>
      <w:proofErr w:type="spellEnd"/>
      <w:r w:rsidRPr="00927093">
        <w:rPr>
          <w:rFonts w:ascii="Calibri" w:hAnsi="Calibri" w:cs="Calibri"/>
          <w:color w:val="000000" w:themeColor="text1"/>
          <w:sz w:val="24"/>
          <w:szCs w:val="24"/>
          <w:shd w:val="clear" w:color="auto" w:fill="FFFFFF"/>
        </w:rPr>
        <w:t xml:space="preserve"> analysis by </w:t>
      </w:r>
      <w:proofErr w:type="spellStart"/>
      <w:r w:rsidRPr="00927093">
        <w:rPr>
          <w:rFonts w:ascii="Calibri" w:hAnsi="Calibri" w:cs="Calibri"/>
          <w:color w:val="000000" w:themeColor="text1"/>
          <w:sz w:val="24"/>
          <w:szCs w:val="24"/>
          <w:shd w:val="clear" w:color="auto" w:fill="FFFFFF"/>
        </w:rPr>
        <w:t>Liengaard</w:t>
      </w:r>
      <w:proofErr w:type="spellEnd"/>
      <w:r w:rsidRPr="00927093">
        <w:rPr>
          <w:rFonts w:ascii="Calibri" w:hAnsi="Calibri" w:cs="Calibri"/>
          <w:color w:val="000000" w:themeColor="text1"/>
          <w:sz w:val="24"/>
          <w:szCs w:val="24"/>
          <w:shd w:val="clear" w:color="auto" w:fill="FFFFFF"/>
        </w:rPr>
        <w:t xml:space="preserve"> et al (2021), underscores significant advancements in predictive modeling methodologies. This integration enhances the credibility and reliability of the PLS-SEM approach, making it a robust tool for predictive analytics in this study. Furthermore, Table 7 reaffirms the superior predictive capacities of PLS-SEM, as evidenced by lower average loss values compared to indicator averages and LM benchmarks, thereby providing robust evidence of its enhanced predictive performance. This comprehensive evaluation of the model's predictive capabilities not only underscores the robustness of PLS-SEM in capturing the underlying dynamics but also affirms its practical utility for managerial decision-making in the context of employee readiness to change in open online flexible distance learning higher education institutions.</w:t>
      </w:r>
    </w:p>
    <w:p w14:paraId="79052897"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AA5C623"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6</w:t>
      </w:r>
    </w:p>
    <w:p w14:paraId="55F31DE4" w14:textId="54AEFE3C" w:rsidR="0053477D" w:rsidRPr="0053477D" w:rsidRDefault="0053477D" w:rsidP="0053477D">
      <w:pPr>
        <w:spacing w:after="0" w:line="240" w:lineRule="auto"/>
        <w:jc w:val="both"/>
        <w:rPr>
          <w:rFonts w:ascii="Calibri" w:hAnsi="Calibri" w:cs="Calibri"/>
          <w:i/>
          <w:iCs/>
          <w:color w:val="000000" w:themeColor="text1"/>
          <w:sz w:val="24"/>
          <w:szCs w:val="24"/>
        </w:rPr>
      </w:pPr>
      <w:proofErr w:type="spellStart"/>
      <w:r w:rsidRPr="0053477D">
        <w:rPr>
          <w:rFonts w:ascii="Calibri" w:hAnsi="Calibri" w:cs="Calibri"/>
          <w:i/>
          <w:iCs/>
          <w:color w:val="000000" w:themeColor="text1"/>
          <w:sz w:val="24"/>
          <w:szCs w:val="24"/>
        </w:rPr>
        <w:t>PLSpredicts</w:t>
      </w:r>
      <w:proofErr w:type="spellEnd"/>
    </w:p>
    <w:tbl>
      <w:tblPr>
        <w:tblW w:w="5000" w:type="pct"/>
        <w:jc w:val="center"/>
        <w:tblLook w:val="04A0" w:firstRow="1" w:lastRow="0" w:firstColumn="1" w:lastColumn="0" w:noHBand="0" w:noVBand="1"/>
      </w:tblPr>
      <w:tblGrid>
        <w:gridCol w:w="1874"/>
        <w:gridCol w:w="1820"/>
        <w:gridCol w:w="1910"/>
        <w:gridCol w:w="1904"/>
        <w:gridCol w:w="1518"/>
      </w:tblGrid>
      <w:tr w:rsidR="0053477D" w:rsidRPr="00927093" w14:paraId="5F1049A8" w14:textId="77777777" w:rsidTr="0053477D">
        <w:trPr>
          <w:trHeight w:val="290"/>
          <w:jc w:val="center"/>
        </w:trPr>
        <w:tc>
          <w:tcPr>
            <w:tcW w:w="1038" w:type="pct"/>
            <w:tcBorders>
              <w:top w:val="single" w:sz="4" w:space="0" w:color="auto"/>
              <w:left w:val="nil"/>
              <w:bottom w:val="single" w:sz="4" w:space="0" w:color="auto"/>
              <w:right w:val="nil"/>
            </w:tcBorders>
            <w:shd w:val="clear" w:color="auto" w:fill="auto"/>
            <w:noWrap/>
            <w:vAlign w:val="bottom"/>
            <w:hideMark/>
          </w:tcPr>
          <w:p w14:paraId="6ACEA98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Indicators</w:t>
            </w:r>
          </w:p>
        </w:tc>
        <w:tc>
          <w:tcPr>
            <w:tcW w:w="1008" w:type="pct"/>
            <w:tcBorders>
              <w:top w:val="single" w:sz="4" w:space="0" w:color="auto"/>
              <w:left w:val="nil"/>
              <w:bottom w:val="single" w:sz="4" w:space="0" w:color="auto"/>
              <w:right w:val="nil"/>
            </w:tcBorders>
            <w:shd w:val="clear" w:color="auto" w:fill="auto"/>
            <w:noWrap/>
            <w:vAlign w:val="bottom"/>
            <w:hideMark/>
          </w:tcPr>
          <w:p w14:paraId="154AFAB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Q²predict</w:t>
            </w:r>
          </w:p>
        </w:tc>
        <w:tc>
          <w:tcPr>
            <w:tcW w:w="1058" w:type="pct"/>
            <w:tcBorders>
              <w:top w:val="single" w:sz="4" w:space="0" w:color="auto"/>
              <w:left w:val="nil"/>
              <w:bottom w:val="single" w:sz="4" w:space="0" w:color="auto"/>
              <w:right w:val="nil"/>
            </w:tcBorders>
            <w:shd w:val="clear" w:color="auto" w:fill="auto"/>
            <w:noWrap/>
            <w:vAlign w:val="bottom"/>
            <w:hideMark/>
          </w:tcPr>
          <w:p w14:paraId="787FE69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PLS-RMSE</w:t>
            </w:r>
          </w:p>
        </w:tc>
        <w:tc>
          <w:tcPr>
            <w:tcW w:w="1055" w:type="pct"/>
            <w:tcBorders>
              <w:top w:val="single" w:sz="4" w:space="0" w:color="auto"/>
              <w:left w:val="nil"/>
              <w:bottom w:val="single" w:sz="4" w:space="0" w:color="auto"/>
              <w:right w:val="nil"/>
            </w:tcBorders>
            <w:shd w:val="clear" w:color="auto" w:fill="auto"/>
            <w:noWrap/>
            <w:vAlign w:val="bottom"/>
            <w:hideMark/>
          </w:tcPr>
          <w:p w14:paraId="5DBEE31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LM_RMSE</w:t>
            </w:r>
          </w:p>
        </w:tc>
        <w:tc>
          <w:tcPr>
            <w:tcW w:w="841" w:type="pct"/>
            <w:tcBorders>
              <w:top w:val="single" w:sz="4" w:space="0" w:color="auto"/>
              <w:left w:val="nil"/>
              <w:bottom w:val="single" w:sz="4" w:space="0" w:color="auto"/>
              <w:right w:val="nil"/>
            </w:tcBorders>
            <w:shd w:val="clear" w:color="auto" w:fill="auto"/>
            <w:noWrap/>
            <w:vAlign w:val="bottom"/>
            <w:hideMark/>
          </w:tcPr>
          <w:p w14:paraId="7F1B8D7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PLS-LM</w:t>
            </w:r>
          </w:p>
        </w:tc>
      </w:tr>
      <w:tr w:rsidR="0053477D" w:rsidRPr="00927093" w14:paraId="5E7EF0B3" w14:textId="77777777" w:rsidTr="0053477D">
        <w:trPr>
          <w:trHeight w:val="290"/>
          <w:jc w:val="center"/>
        </w:trPr>
        <w:tc>
          <w:tcPr>
            <w:tcW w:w="1038" w:type="pct"/>
            <w:tcBorders>
              <w:top w:val="single" w:sz="4" w:space="0" w:color="auto"/>
              <w:left w:val="nil"/>
              <w:bottom w:val="nil"/>
              <w:right w:val="nil"/>
            </w:tcBorders>
            <w:shd w:val="clear" w:color="auto" w:fill="auto"/>
            <w:noWrap/>
            <w:vAlign w:val="bottom"/>
            <w:hideMark/>
          </w:tcPr>
          <w:p w14:paraId="0EE68A1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ERTC1</w:t>
            </w:r>
          </w:p>
        </w:tc>
        <w:tc>
          <w:tcPr>
            <w:tcW w:w="1008" w:type="pct"/>
            <w:tcBorders>
              <w:top w:val="single" w:sz="4" w:space="0" w:color="auto"/>
              <w:left w:val="nil"/>
              <w:bottom w:val="nil"/>
              <w:right w:val="nil"/>
            </w:tcBorders>
            <w:shd w:val="clear" w:color="auto" w:fill="auto"/>
            <w:noWrap/>
            <w:vAlign w:val="bottom"/>
            <w:hideMark/>
          </w:tcPr>
          <w:p w14:paraId="3D4BBEC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0.127</w:t>
            </w:r>
          </w:p>
        </w:tc>
        <w:tc>
          <w:tcPr>
            <w:tcW w:w="1058" w:type="pct"/>
            <w:tcBorders>
              <w:top w:val="single" w:sz="4" w:space="0" w:color="auto"/>
              <w:left w:val="nil"/>
              <w:bottom w:val="nil"/>
              <w:right w:val="nil"/>
            </w:tcBorders>
            <w:shd w:val="clear" w:color="auto" w:fill="auto"/>
            <w:noWrap/>
            <w:vAlign w:val="bottom"/>
            <w:hideMark/>
          </w:tcPr>
          <w:p w14:paraId="1DE3149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0.672</w:t>
            </w:r>
          </w:p>
        </w:tc>
        <w:tc>
          <w:tcPr>
            <w:tcW w:w="1055" w:type="pct"/>
            <w:tcBorders>
              <w:top w:val="single" w:sz="4" w:space="0" w:color="auto"/>
              <w:left w:val="nil"/>
              <w:bottom w:val="nil"/>
              <w:right w:val="nil"/>
            </w:tcBorders>
            <w:shd w:val="clear" w:color="auto" w:fill="auto"/>
            <w:noWrap/>
            <w:vAlign w:val="bottom"/>
            <w:hideMark/>
          </w:tcPr>
          <w:p w14:paraId="2B99AA1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0.676</w:t>
            </w:r>
          </w:p>
        </w:tc>
        <w:tc>
          <w:tcPr>
            <w:tcW w:w="841" w:type="pct"/>
            <w:tcBorders>
              <w:top w:val="single" w:sz="4" w:space="0" w:color="auto"/>
              <w:left w:val="nil"/>
              <w:bottom w:val="nil"/>
              <w:right w:val="nil"/>
            </w:tcBorders>
            <w:shd w:val="clear" w:color="auto" w:fill="auto"/>
            <w:noWrap/>
            <w:vAlign w:val="bottom"/>
            <w:hideMark/>
          </w:tcPr>
          <w:p w14:paraId="411F07E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-0.004</w:t>
            </w:r>
          </w:p>
        </w:tc>
      </w:tr>
      <w:tr w:rsidR="0053477D" w:rsidRPr="00927093" w14:paraId="40B907F8"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46E4DD5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ERTC2</w:t>
            </w:r>
          </w:p>
        </w:tc>
        <w:tc>
          <w:tcPr>
            <w:tcW w:w="1008" w:type="pct"/>
            <w:tcBorders>
              <w:top w:val="nil"/>
              <w:left w:val="nil"/>
              <w:bottom w:val="nil"/>
              <w:right w:val="nil"/>
            </w:tcBorders>
            <w:shd w:val="clear" w:color="auto" w:fill="auto"/>
            <w:noWrap/>
            <w:vAlign w:val="bottom"/>
            <w:hideMark/>
          </w:tcPr>
          <w:p w14:paraId="550B418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0.127</w:t>
            </w:r>
          </w:p>
        </w:tc>
        <w:tc>
          <w:tcPr>
            <w:tcW w:w="1058" w:type="pct"/>
            <w:tcBorders>
              <w:top w:val="nil"/>
              <w:left w:val="nil"/>
              <w:bottom w:val="nil"/>
              <w:right w:val="nil"/>
            </w:tcBorders>
            <w:shd w:val="clear" w:color="auto" w:fill="auto"/>
            <w:noWrap/>
            <w:vAlign w:val="bottom"/>
            <w:hideMark/>
          </w:tcPr>
          <w:p w14:paraId="2BDE588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0.642</w:t>
            </w:r>
          </w:p>
        </w:tc>
        <w:tc>
          <w:tcPr>
            <w:tcW w:w="1055" w:type="pct"/>
            <w:tcBorders>
              <w:top w:val="nil"/>
              <w:left w:val="nil"/>
              <w:bottom w:val="nil"/>
              <w:right w:val="nil"/>
            </w:tcBorders>
            <w:shd w:val="clear" w:color="auto" w:fill="auto"/>
            <w:noWrap/>
            <w:vAlign w:val="bottom"/>
            <w:hideMark/>
          </w:tcPr>
          <w:p w14:paraId="0BF6DD2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0.637</w:t>
            </w:r>
          </w:p>
        </w:tc>
        <w:tc>
          <w:tcPr>
            <w:tcW w:w="841" w:type="pct"/>
            <w:tcBorders>
              <w:top w:val="nil"/>
              <w:left w:val="nil"/>
              <w:bottom w:val="nil"/>
              <w:right w:val="nil"/>
            </w:tcBorders>
            <w:shd w:val="clear" w:color="auto" w:fill="auto"/>
            <w:noWrap/>
            <w:vAlign w:val="bottom"/>
            <w:hideMark/>
          </w:tcPr>
          <w:p w14:paraId="188EFE2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0.005</w:t>
            </w:r>
          </w:p>
        </w:tc>
      </w:tr>
      <w:tr w:rsidR="0053477D" w:rsidRPr="00927093" w14:paraId="20B2C158"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15737AD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ERTC3</w:t>
            </w:r>
          </w:p>
        </w:tc>
        <w:tc>
          <w:tcPr>
            <w:tcW w:w="1008" w:type="pct"/>
            <w:tcBorders>
              <w:top w:val="nil"/>
              <w:left w:val="nil"/>
              <w:bottom w:val="nil"/>
              <w:right w:val="nil"/>
            </w:tcBorders>
            <w:shd w:val="clear" w:color="auto" w:fill="auto"/>
            <w:noWrap/>
            <w:vAlign w:val="bottom"/>
            <w:hideMark/>
          </w:tcPr>
          <w:p w14:paraId="0A3CDB2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0.117</w:t>
            </w:r>
          </w:p>
        </w:tc>
        <w:tc>
          <w:tcPr>
            <w:tcW w:w="1058" w:type="pct"/>
            <w:tcBorders>
              <w:top w:val="nil"/>
              <w:left w:val="nil"/>
              <w:bottom w:val="nil"/>
              <w:right w:val="nil"/>
            </w:tcBorders>
            <w:shd w:val="clear" w:color="auto" w:fill="auto"/>
            <w:noWrap/>
            <w:vAlign w:val="bottom"/>
            <w:hideMark/>
          </w:tcPr>
          <w:p w14:paraId="5BB05ED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0.718</w:t>
            </w:r>
          </w:p>
        </w:tc>
        <w:tc>
          <w:tcPr>
            <w:tcW w:w="1055" w:type="pct"/>
            <w:tcBorders>
              <w:top w:val="nil"/>
              <w:left w:val="nil"/>
              <w:bottom w:val="nil"/>
              <w:right w:val="nil"/>
            </w:tcBorders>
            <w:shd w:val="clear" w:color="auto" w:fill="auto"/>
            <w:noWrap/>
            <w:vAlign w:val="bottom"/>
            <w:hideMark/>
          </w:tcPr>
          <w:p w14:paraId="1832C7E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0.725</w:t>
            </w:r>
          </w:p>
        </w:tc>
        <w:tc>
          <w:tcPr>
            <w:tcW w:w="841" w:type="pct"/>
            <w:tcBorders>
              <w:top w:val="nil"/>
              <w:left w:val="nil"/>
              <w:bottom w:val="nil"/>
              <w:right w:val="nil"/>
            </w:tcBorders>
            <w:shd w:val="clear" w:color="auto" w:fill="auto"/>
            <w:noWrap/>
            <w:vAlign w:val="bottom"/>
            <w:hideMark/>
          </w:tcPr>
          <w:p w14:paraId="6F2CB1E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-0.007</w:t>
            </w:r>
          </w:p>
        </w:tc>
      </w:tr>
      <w:tr w:rsidR="0053477D" w:rsidRPr="00927093" w14:paraId="57281791"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04B0045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ERTC4</w:t>
            </w:r>
          </w:p>
        </w:tc>
        <w:tc>
          <w:tcPr>
            <w:tcW w:w="1008" w:type="pct"/>
            <w:tcBorders>
              <w:top w:val="nil"/>
              <w:left w:val="nil"/>
              <w:bottom w:val="nil"/>
              <w:right w:val="nil"/>
            </w:tcBorders>
            <w:shd w:val="clear" w:color="auto" w:fill="auto"/>
            <w:noWrap/>
            <w:vAlign w:val="bottom"/>
            <w:hideMark/>
          </w:tcPr>
          <w:p w14:paraId="6FA3605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0.108</w:t>
            </w:r>
          </w:p>
        </w:tc>
        <w:tc>
          <w:tcPr>
            <w:tcW w:w="1058" w:type="pct"/>
            <w:tcBorders>
              <w:top w:val="nil"/>
              <w:left w:val="nil"/>
              <w:bottom w:val="nil"/>
              <w:right w:val="nil"/>
            </w:tcBorders>
            <w:shd w:val="clear" w:color="auto" w:fill="auto"/>
            <w:noWrap/>
            <w:vAlign w:val="bottom"/>
            <w:hideMark/>
          </w:tcPr>
          <w:p w14:paraId="69B492B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0.733</w:t>
            </w:r>
          </w:p>
        </w:tc>
        <w:tc>
          <w:tcPr>
            <w:tcW w:w="1055" w:type="pct"/>
            <w:tcBorders>
              <w:top w:val="nil"/>
              <w:left w:val="nil"/>
              <w:bottom w:val="nil"/>
              <w:right w:val="nil"/>
            </w:tcBorders>
            <w:shd w:val="clear" w:color="auto" w:fill="auto"/>
            <w:noWrap/>
            <w:vAlign w:val="bottom"/>
            <w:hideMark/>
          </w:tcPr>
          <w:p w14:paraId="4F6C987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0.737</w:t>
            </w:r>
          </w:p>
        </w:tc>
        <w:tc>
          <w:tcPr>
            <w:tcW w:w="841" w:type="pct"/>
            <w:tcBorders>
              <w:top w:val="nil"/>
              <w:left w:val="nil"/>
              <w:bottom w:val="nil"/>
              <w:right w:val="nil"/>
            </w:tcBorders>
            <w:shd w:val="clear" w:color="auto" w:fill="auto"/>
            <w:noWrap/>
            <w:vAlign w:val="bottom"/>
            <w:hideMark/>
          </w:tcPr>
          <w:p w14:paraId="142128D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-0.004</w:t>
            </w:r>
          </w:p>
        </w:tc>
      </w:tr>
      <w:tr w:rsidR="0053477D" w:rsidRPr="00927093" w14:paraId="6D8EA445"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381D0B9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OC1</w:t>
            </w:r>
          </w:p>
        </w:tc>
        <w:tc>
          <w:tcPr>
            <w:tcW w:w="1008" w:type="pct"/>
            <w:tcBorders>
              <w:top w:val="nil"/>
              <w:left w:val="nil"/>
              <w:bottom w:val="nil"/>
              <w:right w:val="nil"/>
            </w:tcBorders>
            <w:shd w:val="clear" w:color="auto" w:fill="auto"/>
            <w:noWrap/>
            <w:vAlign w:val="bottom"/>
            <w:hideMark/>
          </w:tcPr>
          <w:p w14:paraId="4D535C2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0.089</w:t>
            </w:r>
          </w:p>
        </w:tc>
        <w:tc>
          <w:tcPr>
            <w:tcW w:w="1058" w:type="pct"/>
            <w:tcBorders>
              <w:top w:val="nil"/>
              <w:left w:val="nil"/>
              <w:bottom w:val="nil"/>
              <w:right w:val="nil"/>
            </w:tcBorders>
            <w:shd w:val="clear" w:color="auto" w:fill="auto"/>
            <w:noWrap/>
            <w:vAlign w:val="bottom"/>
            <w:hideMark/>
          </w:tcPr>
          <w:p w14:paraId="12022C8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0.667</w:t>
            </w:r>
          </w:p>
        </w:tc>
        <w:tc>
          <w:tcPr>
            <w:tcW w:w="1055" w:type="pct"/>
            <w:tcBorders>
              <w:top w:val="nil"/>
              <w:left w:val="nil"/>
              <w:bottom w:val="nil"/>
              <w:right w:val="nil"/>
            </w:tcBorders>
            <w:shd w:val="clear" w:color="auto" w:fill="auto"/>
            <w:noWrap/>
            <w:vAlign w:val="bottom"/>
            <w:hideMark/>
          </w:tcPr>
          <w:p w14:paraId="7872853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0.673</w:t>
            </w:r>
          </w:p>
        </w:tc>
        <w:tc>
          <w:tcPr>
            <w:tcW w:w="841" w:type="pct"/>
            <w:tcBorders>
              <w:top w:val="nil"/>
              <w:left w:val="nil"/>
              <w:bottom w:val="nil"/>
              <w:right w:val="nil"/>
            </w:tcBorders>
            <w:shd w:val="clear" w:color="auto" w:fill="auto"/>
            <w:noWrap/>
            <w:vAlign w:val="bottom"/>
            <w:hideMark/>
          </w:tcPr>
          <w:p w14:paraId="5C6D70D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-0.006</w:t>
            </w:r>
          </w:p>
        </w:tc>
      </w:tr>
      <w:tr w:rsidR="0053477D" w:rsidRPr="00927093" w14:paraId="203B0A74"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1440E5C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OC2</w:t>
            </w:r>
          </w:p>
        </w:tc>
        <w:tc>
          <w:tcPr>
            <w:tcW w:w="1008" w:type="pct"/>
            <w:tcBorders>
              <w:top w:val="nil"/>
              <w:left w:val="nil"/>
              <w:bottom w:val="nil"/>
              <w:right w:val="nil"/>
            </w:tcBorders>
            <w:shd w:val="clear" w:color="auto" w:fill="auto"/>
            <w:noWrap/>
            <w:vAlign w:val="bottom"/>
            <w:hideMark/>
          </w:tcPr>
          <w:p w14:paraId="18BCB15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0.057</w:t>
            </w:r>
          </w:p>
        </w:tc>
        <w:tc>
          <w:tcPr>
            <w:tcW w:w="1058" w:type="pct"/>
            <w:tcBorders>
              <w:top w:val="nil"/>
              <w:left w:val="nil"/>
              <w:bottom w:val="nil"/>
              <w:right w:val="nil"/>
            </w:tcBorders>
            <w:shd w:val="clear" w:color="auto" w:fill="auto"/>
            <w:noWrap/>
            <w:vAlign w:val="bottom"/>
            <w:hideMark/>
          </w:tcPr>
          <w:p w14:paraId="19EBC4C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0.664</w:t>
            </w:r>
          </w:p>
        </w:tc>
        <w:tc>
          <w:tcPr>
            <w:tcW w:w="1055" w:type="pct"/>
            <w:tcBorders>
              <w:top w:val="nil"/>
              <w:left w:val="nil"/>
              <w:bottom w:val="nil"/>
              <w:right w:val="nil"/>
            </w:tcBorders>
            <w:shd w:val="clear" w:color="auto" w:fill="auto"/>
            <w:noWrap/>
            <w:vAlign w:val="bottom"/>
            <w:hideMark/>
          </w:tcPr>
          <w:p w14:paraId="04E8B0E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0.669</w:t>
            </w:r>
          </w:p>
        </w:tc>
        <w:tc>
          <w:tcPr>
            <w:tcW w:w="841" w:type="pct"/>
            <w:tcBorders>
              <w:top w:val="nil"/>
              <w:left w:val="nil"/>
              <w:bottom w:val="nil"/>
              <w:right w:val="nil"/>
            </w:tcBorders>
            <w:shd w:val="clear" w:color="auto" w:fill="auto"/>
            <w:noWrap/>
            <w:vAlign w:val="bottom"/>
            <w:hideMark/>
          </w:tcPr>
          <w:p w14:paraId="6DD85B7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-0.005</w:t>
            </w:r>
          </w:p>
        </w:tc>
      </w:tr>
      <w:tr w:rsidR="0053477D" w:rsidRPr="00927093" w14:paraId="5F372814"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140CCC9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OC3</w:t>
            </w:r>
          </w:p>
        </w:tc>
        <w:tc>
          <w:tcPr>
            <w:tcW w:w="1008" w:type="pct"/>
            <w:tcBorders>
              <w:top w:val="nil"/>
              <w:left w:val="nil"/>
              <w:bottom w:val="nil"/>
              <w:right w:val="nil"/>
            </w:tcBorders>
            <w:shd w:val="clear" w:color="auto" w:fill="auto"/>
            <w:noWrap/>
            <w:vAlign w:val="bottom"/>
            <w:hideMark/>
          </w:tcPr>
          <w:p w14:paraId="4A11D5D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0.068</w:t>
            </w:r>
          </w:p>
        </w:tc>
        <w:tc>
          <w:tcPr>
            <w:tcW w:w="1058" w:type="pct"/>
            <w:tcBorders>
              <w:top w:val="nil"/>
              <w:left w:val="nil"/>
              <w:bottom w:val="nil"/>
              <w:right w:val="nil"/>
            </w:tcBorders>
            <w:shd w:val="clear" w:color="auto" w:fill="auto"/>
            <w:noWrap/>
            <w:vAlign w:val="bottom"/>
            <w:hideMark/>
          </w:tcPr>
          <w:p w14:paraId="29462F5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0.694</w:t>
            </w:r>
          </w:p>
        </w:tc>
        <w:tc>
          <w:tcPr>
            <w:tcW w:w="1055" w:type="pct"/>
            <w:tcBorders>
              <w:top w:val="nil"/>
              <w:left w:val="nil"/>
              <w:bottom w:val="nil"/>
              <w:right w:val="nil"/>
            </w:tcBorders>
            <w:shd w:val="clear" w:color="auto" w:fill="auto"/>
            <w:noWrap/>
            <w:vAlign w:val="bottom"/>
            <w:hideMark/>
          </w:tcPr>
          <w:p w14:paraId="0491FA7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0.691</w:t>
            </w:r>
          </w:p>
        </w:tc>
        <w:tc>
          <w:tcPr>
            <w:tcW w:w="841" w:type="pct"/>
            <w:tcBorders>
              <w:top w:val="nil"/>
              <w:left w:val="nil"/>
              <w:bottom w:val="nil"/>
              <w:right w:val="nil"/>
            </w:tcBorders>
            <w:shd w:val="clear" w:color="auto" w:fill="auto"/>
            <w:noWrap/>
            <w:vAlign w:val="bottom"/>
            <w:hideMark/>
          </w:tcPr>
          <w:p w14:paraId="6F42580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0.003</w:t>
            </w:r>
          </w:p>
        </w:tc>
      </w:tr>
      <w:tr w:rsidR="0053477D" w:rsidRPr="00927093" w14:paraId="4E77ADD6"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6209821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OC4</w:t>
            </w:r>
          </w:p>
        </w:tc>
        <w:tc>
          <w:tcPr>
            <w:tcW w:w="1008" w:type="pct"/>
            <w:tcBorders>
              <w:top w:val="nil"/>
              <w:left w:val="nil"/>
              <w:bottom w:val="nil"/>
              <w:right w:val="nil"/>
            </w:tcBorders>
            <w:shd w:val="clear" w:color="auto" w:fill="auto"/>
            <w:noWrap/>
            <w:vAlign w:val="bottom"/>
            <w:hideMark/>
          </w:tcPr>
          <w:p w14:paraId="21CFE19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0.069</w:t>
            </w:r>
          </w:p>
        </w:tc>
        <w:tc>
          <w:tcPr>
            <w:tcW w:w="1058" w:type="pct"/>
            <w:tcBorders>
              <w:top w:val="nil"/>
              <w:left w:val="nil"/>
              <w:bottom w:val="nil"/>
              <w:right w:val="nil"/>
            </w:tcBorders>
            <w:shd w:val="clear" w:color="auto" w:fill="auto"/>
            <w:noWrap/>
            <w:vAlign w:val="bottom"/>
            <w:hideMark/>
          </w:tcPr>
          <w:p w14:paraId="3F0DB9F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0.710</w:t>
            </w:r>
          </w:p>
        </w:tc>
        <w:tc>
          <w:tcPr>
            <w:tcW w:w="1055" w:type="pct"/>
            <w:tcBorders>
              <w:top w:val="nil"/>
              <w:left w:val="nil"/>
              <w:bottom w:val="nil"/>
              <w:right w:val="nil"/>
            </w:tcBorders>
            <w:shd w:val="clear" w:color="auto" w:fill="auto"/>
            <w:noWrap/>
            <w:vAlign w:val="bottom"/>
            <w:hideMark/>
          </w:tcPr>
          <w:p w14:paraId="0CA4125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0.709</w:t>
            </w:r>
          </w:p>
        </w:tc>
        <w:tc>
          <w:tcPr>
            <w:tcW w:w="841" w:type="pct"/>
            <w:tcBorders>
              <w:top w:val="nil"/>
              <w:left w:val="nil"/>
              <w:bottom w:val="nil"/>
              <w:right w:val="nil"/>
            </w:tcBorders>
            <w:shd w:val="clear" w:color="auto" w:fill="auto"/>
            <w:noWrap/>
            <w:vAlign w:val="bottom"/>
            <w:hideMark/>
          </w:tcPr>
          <w:p w14:paraId="0D609D1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0.001</w:t>
            </w:r>
          </w:p>
        </w:tc>
      </w:tr>
      <w:tr w:rsidR="0053477D" w:rsidRPr="00927093" w14:paraId="2A90F0DA"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6054B7D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OC5</w:t>
            </w:r>
          </w:p>
        </w:tc>
        <w:tc>
          <w:tcPr>
            <w:tcW w:w="1008" w:type="pct"/>
            <w:tcBorders>
              <w:top w:val="nil"/>
              <w:left w:val="nil"/>
              <w:bottom w:val="nil"/>
              <w:right w:val="nil"/>
            </w:tcBorders>
            <w:shd w:val="clear" w:color="auto" w:fill="auto"/>
            <w:noWrap/>
            <w:vAlign w:val="bottom"/>
            <w:hideMark/>
          </w:tcPr>
          <w:p w14:paraId="2D1DAFC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0.074</w:t>
            </w:r>
          </w:p>
        </w:tc>
        <w:tc>
          <w:tcPr>
            <w:tcW w:w="1058" w:type="pct"/>
            <w:tcBorders>
              <w:top w:val="nil"/>
              <w:left w:val="nil"/>
              <w:bottom w:val="nil"/>
              <w:right w:val="nil"/>
            </w:tcBorders>
            <w:shd w:val="clear" w:color="auto" w:fill="auto"/>
            <w:noWrap/>
            <w:vAlign w:val="bottom"/>
            <w:hideMark/>
          </w:tcPr>
          <w:p w14:paraId="66ED957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0.653</w:t>
            </w:r>
          </w:p>
        </w:tc>
        <w:tc>
          <w:tcPr>
            <w:tcW w:w="1055" w:type="pct"/>
            <w:tcBorders>
              <w:top w:val="nil"/>
              <w:left w:val="nil"/>
              <w:bottom w:val="nil"/>
              <w:right w:val="nil"/>
            </w:tcBorders>
            <w:shd w:val="clear" w:color="auto" w:fill="auto"/>
            <w:noWrap/>
            <w:vAlign w:val="bottom"/>
            <w:hideMark/>
          </w:tcPr>
          <w:p w14:paraId="438B380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0.659</w:t>
            </w:r>
          </w:p>
        </w:tc>
        <w:tc>
          <w:tcPr>
            <w:tcW w:w="841" w:type="pct"/>
            <w:tcBorders>
              <w:top w:val="nil"/>
              <w:left w:val="nil"/>
              <w:bottom w:val="nil"/>
              <w:right w:val="nil"/>
            </w:tcBorders>
            <w:shd w:val="clear" w:color="auto" w:fill="auto"/>
            <w:noWrap/>
            <w:vAlign w:val="bottom"/>
            <w:hideMark/>
          </w:tcPr>
          <w:p w14:paraId="4EF1BA9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-0.006</w:t>
            </w:r>
          </w:p>
        </w:tc>
      </w:tr>
      <w:tr w:rsidR="0053477D" w:rsidRPr="00927093" w14:paraId="4C807BF3"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1574B08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OCMT1</w:t>
            </w:r>
          </w:p>
        </w:tc>
        <w:tc>
          <w:tcPr>
            <w:tcW w:w="1008" w:type="pct"/>
            <w:tcBorders>
              <w:top w:val="nil"/>
              <w:left w:val="nil"/>
              <w:bottom w:val="nil"/>
              <w:right w:val="nil"/>
            </w:tcBorders>
            <w:shd w:val="clear" w:color="auto" w:fill="auto"/>
            <w:noWrap/>
            <w:vAlign w:val="bottom"/>
            <w:hideMark/>
          </w:tcPr>
          <w:p w14:paraId="38A573B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0.070</w:t>
            </w:r>
          </w:p>
        </w:tc>
        <w:tc>
          <w:tcPr>
            <w:tcW w:w="1058" w:type="pct"/>
            <w:tcBorders>
              <w:top w:val="nil"/>
              <w:left w:val="nil"/>
              <w:bottom w:val="nil"/>
              <w:right w:val="nil"/>
            </w:tcBorders>
            <w:shd w:val="clear" w:color="auto" w:fill="auto"/>
            <w:noWrap/>
            <w:vAlign w:val="bottom"/>
            <w:hideMark/>
          </w:tcPr>
          <w:p w14:paraId="3E54848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0.722</w:t>
            </w:r>
          </w:p>
        </w:tc>
        <w:tc>
          <w:tcPr>
            <w:tcW w:w="1055" w:type="pct"/>
            <w:tcBorders>
              <w:top w:val="nil"/>
              <w:left w:val="nil"/>
              <w:bottom w:val="nil"/>
              <w:right w:val="nil"/>
            </w:tcBorders>
            <w:shd w:val="clear" w:color="auto" w:fill="auto"/>
            <w:noWrap/>
            <w:vAlign w:val="bottom"/>
            <w:hideMark/>
          </w:tcPr>
          <w:p w14:paraId="4B6C009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0.722</w:t>
            </w:r>
          </w:p>
        </w:tc>
        <w:tc>
          <w:tcPr>
            <w:tcW w:w="841" w:type="pct"/>
            <w:tcBorders>
              <w:top w:val="nil"/>
              <w:left w:val="nil"/>
              <w:bottom w:val="nil"/>
              <w:right w:val="nil"/>
            </w:tcBorders>
            <w:shd w:val="clear" w:color="auto" w:fill="auto"/>
            <w:noWrap/>
            <w:vAlign w:val="bottom"/>
            <w:hideMark/>
          </w:tcPr>
          <w:p w14:paraId="09603FE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r>
      <w:tr w:rsidR="0053477D" w:rsidRPr="00927093" w14:paraId="18127382"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781FFCD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OCMT2</w:t>
            </w:r>
          </w:p>
        </w:tc>
        <w:tc>
          <w:tcPr>
            <w:tcW w:w="1008" w:type="pct"/>
            <w:tcBorders>
              <w:top w:val="nil"/>
              <w:left w:val="nil"/>
              <w:bottom w:val="nil"/>
              <w:right w:val="nil"/>
            </w:tcBorders>
            <w:shd w:val="clear" w:color="auto" w:fill="auto"/>
            <w:noWrap/>
            <w:vAlign w:val="bottom"/>
            <w:hideMark/>
          </w:tcPr>
          <w:p w14:paraId="7E3446C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0.054</w:t>
            </w:r>
          </w:p>
        </w:tc>
        <w:tc>
          <w:tcPr>
            <w:tcW w:w="1058" w:type="pct"/>
            <w:tcBorders>
              <w:top w:val="nil"/>
              <w:left w:val="nil"/>
              <w:bottom w:val="nil"/>
              <w:right w:val="nil"/>
            </w:tcBorders>
            <w:shd w:val="clear" w:color="auto" w:fill="auto"/>
            <w:noWrap/>
            <w:vAlign w:val="bottom"/>
            <w:hideMark/>
          </w:tcPr>
          <w:p w14:paraId="368B5B3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0.648</w:t>
            </w:r>
          </w:p>
        </w:tc>
        <w:tc>
          <w:tcPr>
            <w:tcW w:w="1055" w:type="pct"/>
            <w:tcBorders>
              <w:top w:val="nil"/>
              <w:left w:val="nil"/>
              <w:bottom w:val="nil"/>
              <w:right w:val="nil"/>
            </w:tcBorders>
            <w:shd w:val="clear" w:color="auto" w:fill="auto"/>
            <w:noWrap/>
            <w:vAlign w:val="bottom"/>
            <w:hideMark/>
          </w:tcPr>
          <w:p w14:paraId="1B3725A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0.650</w:t>
            </w:r>
          </w:p>
        </w:tc>
        <w:tc>
          <w:tcPr>
            <w:tcW w:w="841" w:type="pct"/>
            <w:tcBorders>
              <w:top w:val="nil"/>
              <w:left w:val="nil"/>
              <w:bottom w:val="nil"/>
              <w:right w:val="nil"/>
            </w:tcBorders>
            <w:shd w:val="clear" w:color="auto" w:fill="auto"/>
            <w:noWrap/>
            <w:vAlign w:val="bottom"/>
            <w:hideMark/>
          </w:tcPr>
          <w:p w14:paraId="2DAB1A0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-0.002</w:t>
            </w:r>
          </w:p>
        </w:tc>
      </w:tr>
      <w:tr w:rsidR="0053477D" w:rsidRPr="00927093" w14:paraId="7BAF01BA" w14:textId="77777777" w:rsidTr="0053477D">
        <w:trPr>
          <w:trHeight w:val="290"/>
          <w:jc w:val="center"/>
        </w:trPr>
        <w:tc>
          <w:tcPr>
            <w:tcW w:w="1038" w:type="pct"/>
            <w:tcBorders>
              <w:top w:val="nil"/>
              <w:left w:val="nil"/>
              <w:bottom w:val="nil"/>
              <w:right w:val="nil"/>
            </w:tcBorders>
            <w:shd w:val="clear" w:color="auto" w:fill="auto"/>
            <w:noWrap/>
            <w:vAlign w:val="bottom"/>
            <w:hideMark/>
          </w:tcPr>
          <w:p w14:paraId="16E60A7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OCMT3</w:t>
            </w:r>
          </w:p>
        </w:tc>
        <w:tc>
          <w:tcPr>
            <w:tcW w:w="1008" w:type="pct"/>
            <w:tcBorders>
              <w:top w:val="nil"/>
              <w:left w:val="nil"/>
              <w:bottom w:val="nil"/>
              <w:right w:val="nil"/>
            </w:tcBorders>
            <w:shd w:val="clear" w:color="auto" w:fill="auto"/>
            <w:noWrap/>
            <w:vAlign w:val="bottom"/>
            <w:hideMark/>
          </w:tcPr>
          <w:p w14:paraId="122C083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0.091</w:t>
            </w:r>
          </w:p>
        </w:tc>
        <w:tc>
          <w:tcPr>
            <w:tcW w:w="1058" w:type="pct"/>
            <w:tcBorders>
              <w:top w:val="nil"/>
              <w:left w:val="nil"/>
              <w:bottom w:val="nil"/>
              <w:right w:val="nil"/>
            </w:tcBorders>
            <w:shd w:val="clear" w:color="auto" w:fill="auto"/>
            <w:noWrap/>
            <w:vAlign w:val="bottom"/>
            <w:hideMark/>
          </w:tcPr>
          <w:p w14:paraId="3E44EEE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0.640</w:t>
            </w:r>
          </w:p>
        </w:tc>
        <w:tc>
          <w:tcPr>
            <w:tcW w:w="1055" w:type="pct"/>
            <w:tcBorders>
              <w:top w:val="nil"/>
              <w:left w:val="nil"/>
              <w:bottom w:val="nil"/>
              <w:right w:val="nil"/>
            </w:tcBorders>
            <w:shd w:val="clear" w:color="auto" w:fill="auto"/>
            <w:noWrap/>
            <w:vAlign w:val="bottom"/>
            <w:hideMark/>
          </w:tcPr>
          <w:p w14:paraId="758E704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0.647</w:t>
            </w:r>
          </w:p>
        </w:tc>
        <w:tc>
          <w:tcPr>
            <w:tcW w:w="841" w:type="pct"/>
            <w:tcBorders>
              <w:top w:val="nil"/>
              <w:left w:val="nil"/>
              <w:bottom w:val="nil"/>
              <w:right w:val="nil"/>
            </w:tcBorders>
            <w:shd w:val="clear" w:color="auto" w:fill="auto"/>
            <w:noWrap/>
            <w:vAlign w:val="bottom"/>
            <w:hideMark/>
          </w:tcPr>
          <w:p w14:paraId="74765BD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-0.007</w:t>
            </w:r>
          </w:p>
        </w:tc>
      </w:tr>
      <w:tr w:rsidR="0053477D" w:rsidRPr="00927093" w14:paraId="5A85C986" w14:textId="77777777" w:rsidTr="0053477D">
        <w:trPr>
          <w:trHeight w:val="290"/>
          <w:jc w:val="center"/>
        </w:trPr>
        <w:tc>
          <w:tcPr>
            <w:tcW w:w="1038" w:type="pct"/>
            <w:tcBorders>
              <w:top w:val="nil"/>
              <w:left w:val="nil"/>
              <w:right w:val="nil"/>
            </w:tcBorders>
            <w:shd w:val="clear" w:color="auto" w:fill="auto"/>
            <w:noWrap/>
            <w:vAlign w:val="bottom"/>
            <w:hideMark/>
          </w:tcPr>
          <w:p w14:paraId="03E231B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OCMT4</w:t>
            </w:r>
          </w:p>
        </w:tc>
        <w:tc>
          <w:tcPr>
            <w:tcW w:w="1008" w:type="pct"/>
            <w:tcBorders>
              <w:top w:val="nil"/>
              <w:left w:val="nil"/>
              <w:right w:val="nil"/>
            </w:tcBorders>
            <w:shd w:val="clear" w:color="auto" w:fill="auto"/>
            <w:noWrap/>
            <w:vAlign w:val="bottom"/>
            <w:hideMark/>
          </w:tcPr>
          <w:p w14:paraId="1798DCD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0.088</w:t>
            </w:r>
          </w:p>
        </w:tc>
        <w:tc>
          <w:tcPr>
            <w:tcW w:w="1058" w:type="pct"/>
            <w:tcBorders>
              <w:top w:val="nil"/>
              <w:left w:val="nil"/>
              <w:right w:val="nil"/>
            </w:tcBorders>
            <w:shd w:val="clear" w:color="auto" w:fill="auto"/>
            <w:noWrap/>
            <w:vAlign w:val="bottom"/>
            <w:hideMark/>
          </w:tcPr>
          <w:p w14:paraId="5E5C1A63"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0.684</w:t>
            </w:r>
          </w:p>
        </w:tc>
        <w:tc>
          <w:tcPr>
            <w:tcW w:w="1055" w:type="pct"/>
            <w:tcBorders>
              <w:top w:val="nil"/>
              <w:left w:val="nil"/>
              <w:right w:val="nil"/>
            </w:tcBorders>
            <w:shd w:val="clear" w:color="auto" w:fill="auto"/>
            <w:noWrap/>
            <w:vAlign w:val="bottom"/>
            <w:hideMark/>
          </w:tcPr>
          <w:p w14:paraId="0E6D275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0.692</w:t>
            </w:r>
          </w:p>
        </w:tc>
        <w:tc>
          <w:tcPr>
            <w:tcW w:w="841" w:type="pct"/>
            <w:tcBorders>
              <w:top w:val="nil"/>
              <w:left w:val="nil"/>
              <w:right w:val="nil"/>
            </w:tcBorders>
            <w:shd w:val="clear" w:color="auto" w:fill="auto"/>
            <w:noWrap/>
            <w:vAlign w:val="bottom"/>
            <w:hideMark/>
          </w:tcPr>
          <w:p w14:paraId="0C8B63F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-0.008</w:t>
            </w:r>
          </w:p>
        </w:tc>
      </w:tr>
      <w:tr w:rsidR="0053477D" w:rsidRPr="00927093" w14:paraId="52AB4404" w14:textId="77777777" w:rsidTr="0053477D">
        <w:trPr>
          <w:trHeight w:val="290"/>
          <w:jc w:val="center"/>
        </w:trPr>
        <w:tc>
          <w:tcPr>
            <w:tcW w:w="1038" w:type="pct"/>
            <w:tcBorders>
              <w:top w:val="nil"/>
              <w:left w:val="nil"/>
              <w:bottom w:val="single" w:sz="4" w:space="0" w:color="auto"/>
              <w:right w:val="nil"/>
            </w:tcBorders>
            <w:shd w:val="clear" w:color="auto" w:fill="auto"/>
            <w:noWrap/>
            <w:vAlign w:val="bottom"/>
            <w:hideMark/>
          </w:tcPr>
          <w:p w14:paraId="599103A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OCMT5</w:t>
            </w:r>
          </w:p>
        </w:tc>
        <w:tc>
          <w:tcPr>
            <w:tcW w:w="1008" w:type="pct"/>
            <w:tcBorders>
              <w:top w:val="nil"/>
              <w:left w:val="nil"/>
              <w:bottom w:val="single" w:sz="4" w:space="0" w:color="auto"/>
              <w:right w:val="nil"/>
            </w:tcBorders>
            <w:shd w:val="clear" w:color="auto" w:fill="auto"/>
            <w:noWrap/>
            <w:vAlign w:val="bottom"/>
            <w:hideMark/>
          </w:tcPr>
          <w:p w14:paraId="2B450B2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0.085</w:t>
            </w:r>
          </w:p>
        </w:tc>
        <w:tc>
          <w:tcPr>
            <w:tcW w:w="1058" w:type="pct"/>
            <w:tcBorders>
              <w:top w:val="nil"/>
              <w:left w:val="nil"/>
              <w:bottom w:val="single" w:sz="4" w:space="0" w:color="auto"/>
              <w:right w:val="nil"/>
            </w:tcBorders>
            <w:shd w:val="clear" w:color="auto" w:fill="auto"/>
            <w:noWrap/>
            <w:vAlign w:val="bottom"/>
            <w:hideMark/>
          </w:tcPr>
          <w:p w14:paraId="12CADFC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0.778</w:t>
            </w:r>
          </w:p>
        </w:tc>
        <w:tc>
          <w:tcPr>
            <w:tcW w:w="1055" w:type="pct"/>
            <w:tcBorders>
              <w:top w:val="nil"/>
              <w:left w:val="nil"/>
              <w:bottom w:val="single" w:sz="4" w:space="0" w:color="auto"/>
              <w:right w:val="nil"/>
            </w:tcBorders>
            <w:shd w:val="clear" w:color="auto" w:fill="auto"/>
            <w:noWrap/>
            <w:vAlign w:val="bottom"/>
            <w:hideMark/>
          </w:tcPr>
          <w:p w14:paraId="0BF840C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0.783</w:t>
            </w:r>
          </w:p>
        </w:tc>
        <w:tc>
          <w:tcPr>
            <w:tcW w:w="841" w:type="pct"/>
            <w:tcBorders>
              <w:top w:val="nil"/>
              <w:left w:val="nil"/>
              <w:bottom w:val="single" w:sz="4" w:space="0" w:color="auto"/>
              <w:right w:val="nil"/>
            </w:tcBorders>
            <w:shd w:val="clear" w:color="auto" w:fill="auto"/>
            <w:noWrap/>
            <w:vAlign w:val="bottom"/>
            <w:hideMark/>
          </w:tcPr>
          <w:p w14:paraId="4DDA819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-0.005</w:t>
            </w:r>
          </w:p>
        </w:tc>
      </w:tr>
    </w:tbl>
    <w:p w14:paraId="0F5D4172"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5BAA85DD"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7</w:t>
      </w:r>
    </w:p>
    <w:p w14:paraId="07A46CC9" w14:textId="37DE68AB" w:rsidR="0053477D" w:rsidRPr="0053477D" w:rsidRDefault="0053477D" w:rsidP="0053477D">
      <w:pPr>
        <w:spacing w:after="0" w:line="240" w:lineRule="auto"/>
        <w:jc w:val="both"/>
        <w:rPr>
          <w:rFonts w:ascii="Calibri" w:hAnsi="Calibri" w:cs="Calibri"/>
          <w:i/>
          <w:iCs/>
          <w:color w:val="000000" w:themeColor="text1"/>
          <w:sz w:val="24"/>
          <w:szCs w:val="24"/>
        </w:rPr>
      </w:pPr>
      <w:r w:rsidRPr="0053477D">
        <w:rPr>
          <w:rFonts w:ascii="Calibri" w:hAnsi="Calibri" w:cs="Calibri"/>
          <w:i/>
          <w:iCs/>
          <w:color w:val="000000" w:themeColor="text1"/>
          <w:sz w:val="24"/>
          <w:szCs w:val="24"/>
        </w:rPr>
        <w:t>Cross -Validated Predictive Ability Test</w:t>
      </w:r>
    </w:p>
    <w:tbl>
      <w:tblPr>
        <w:tblW w:w="5000" w:type="pct"/>
        <w:jc w:val="center"/>
        <w:tblLook w:val="04A0" w:firstRow="1" w:lastRow="0" w:firstColumn="1" w:lastColumn="0" w:noHBand="0" w:noVBand="1"/>
      </w:tblPr>
      <w:tblGrid>
        <w:gridCol w:w="2034"/>
        <w:gridCol w:w="4026"/>
        <w:gridCol w:w="1446"/>
        <w:gridCol w:w="1520"/>
      </w:tblGrid>
      <w:tr w:rsidR="0053477D" w:rsidRPr="00927093" w14:paraId="5519C479" w14:textId="77777777" w:rsidTr="0053477D">
        <w:trPr>
          <w:trHeight w:val="290"/>
          <w:jc w:val="center"/>
        </w:trPr>
        <w:tc>
          <w:tcPr>
            <w:tcW w:w="1126" w:type="pct"/>
            <w:tcBorders>
              <w:top w:val="single" w:sz="4" w:space="0" w:color="auto"/>
              <w:left w:val="nil"/>
              <w:bottom w:val="single" w:sz="4" w:space="0" w:color="auto"/>
              <w:right w:val="nil"/>
            </w:tcBorders>
            <w:shd w:val="clear" w:color="auto" w:fill="auto"/>
            <w:noWrap/>
            <w:vAlign w:val="bottom"/>
            <w:hideMark/>
          </w:tcPr>
          <w:p w14:paraId="49EE219A"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Constructs</w:t>
            </w:r>
          </w:p>
        </w:tc>
        <w:tc>
          <w:tcPr>
            <w:tcW w:w="2230" w:type="pct"/>
            <w:tcBorders>
              <w:top w:val="single" w:sz="4" w:space="0" w:color="auto"/>
              <w:left w:val="nil"/>
              <w:bottom w:val="single" w:sz="4" w:space="0" w:color="auto"/>
              <w:right w:val="nil"/>
            </w:tcBorders>
            <w:shd w:val="clear" w:color="auto" w:fill="auto"/>
            <w:noWrap/>
            <w:vAlign w:val="bottom"/>
            <w:hideMark/>
          </w:tcPr>
          <w:p w14:paraId="4F8BEED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Average loss difference</w:t>
            </w:r>
          </w:p>
        </w:tc>
        <w:tc>
          <w:tcPr>
            <w:tcW w:w="801" w:type="pct"/>
            <w:tcBorders>
              <w:top w:val="single" w:sz="4" w:space="0" w:color="auto"/>
              <w:left w:val="nil"/>
              <w:bottom w:val="single" w:sz="4" w:space="0" w:color="auto"/>
              <w:right w:val="nil"/>
            </w:tcBorders>
            <w:shd w:val="clear" w:color="auto" w:fill="auto"/>
            <w:noWrap/>
            <w:vAlign w:val="bottom"/>
            <w:hideMark/>
          </w:tcPr>
          <w:p w14:paraId="46562BB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t-value</w:t>
            </w:r>
          </w:p>
        </w:tc>
        <w:tc>
          <w:tcPr>
            <w:tcW w:w="842" w:type="pct"/>
            <w:tcBorders>
              <w:top w:val="single" w:sz="4" w:space="0" w:color="auto"/>
              <w:left w:val="nil"/>
              <w:bottom w:val="single" w:sz="4" w:space="0" w:color="auto"/>
              <w:right w:val="nil"/>
            </w:tcBorders>
            <w:shd w:val="clear" w:color="auto" w:fill="auto"/>
            <w:noWrap/>
            <w:vAlign w:val="bottom"/>
            <w:hideMark/>
          </w:tcPr>
          <w:p w14:paraId="72D79FC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p-value</w:t>
            </w:r>
          </w:p>
        </w:tc>
      </w:tr>
      <w:tr w:rsidR="0053477D" w:rsidRPr="00927093" w14:paraId="2ADE2CA8" w14:textId="77777777" w:rsidTr="0053477D">
        <w:trPr>
          <w:trHeight w:val="290"/>
          <w:jc w:val="center"/>
        </w:trPr>
        <w:tc>
          <w:tcPr>
            <w:tcW w:w="1126" w:type="pct"/>
            <w:tcBorders>
              <w:top w:val="single" w:sz="4" w:space="0" w:color="auto"/>
              <w:left w:val="nil"/>
              <w:bottom w:val="nil"/>
              <w:right w:val="nil"/>
            </w:tcBorders>
            <w:shd w:val="clear" w:color="auto" w:fill="auto"/>
            <w:noWrap/>
            <w:vAlign w:val="bottom"/>
            <w:hideMark/>
          </w:tcPr>
          <w:p w14:paraId="589349DF"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ERTC</w:t>
            </w:r>
          </w:p>
        </w:tc>
        <w:tc>
          <w:tcPr>
            <w:tcW w:w="2230" w:type="pct"/>
            <w:tcBorders>
              <w:top w:val="single" w:sz="4" w:space="0" w:color="auto"/>
              <w:left w:val="nil"/>
              <w:bottom w:val="nil"/>
              <w:right w:val="nil"/>
            </w:tcBorders>
            <w:shd w:val="clear" w:color="auto" w:fill="auto"/>
            <w:noWrap/>
            <w:vAlign w:val="bottom"/>
            <w:hideMark/>
          </w:tcPr>
          <w:p w14:paraId="2585C9C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-0.065</w:t>
            </w:r>
          </w:p>
        </w:tc>
        <w:tc>
          <w:tcPr>
            <w:tcW w:w="801" w:type="pct"/>
            <w:tcBorders>
              <w:top w:val="single" w:sz="4" w:space="0" w:color="auto"/>
              <w:left w:val="nil"/>
              <w:bottom w:val="nil"/>
              <w:right w:val="nil"/>
            </w:tcBorders>
            <w:shd w:val="clear" w:color="auto" w:fill="auto"/>
            <w:noWrap/>
            <w:vAlign w:val="bottom"/>
            <w:hideMark/>
          </w:tcPr>
          <w:p w14:paraId="189AA20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3.519</w:t>
            </w:r>
          </w:p>
        </w:tc>
        <w:tc>
          <w:tcPr>
            <w:tcW w:w="842" w:type="pct"/>
            <w:tcBorders>
              <w:top w:val="single" w:sz="4" w:space="0" w:color="auto"/>
              <w:left w:val="nil"/>
              <w:bottom w:val="nil"/>
              <w:right w:val="nil"/>
            </w:tcBorders>
            <w:shd w:val="clear" w:color="auto" w:fill="auto"/>
            <w:noWrap/>
            <w:vAlign w:val="bottom"/>
            <w:hideMark/>
          </w:tcPr>
          <w:p w14:paraId="7F459125"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r>
      <w:tr w:rsidR="0053477D" w:rsidRPr="00927093" w14:paraId="6A8C9818" w14:textId="77777777" w:rsidTr="0053477D">
        <w:trPr>
          <w:trHeight w:val="290"/>
          <w:jc w:val="center"/>
        </w:trPr>
        <w:tc>
          <w:tcPr>
            <w:tcW w:w="1126" w:type="pct"/>
            <w:tcBorders>
              <w:top w:val="nil"/>
              <w:left w:val="nil"/>
              <w:bottom w:val="nil"/>
              <w:right w:val="nil"/>
            </w:tcBorders>
            <w:shd w:val="clear" w:color="auto" w:fill="auto"/>
            <w:noWrap/>
            <w:vAlign w:val="bottom"/>
            <w:hideMark/>
          </w:tcPr>
          <w:p w14:paraId="2863F86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2230" w:type="pct"/>
            <w:tcBorders>
              <w:top w:val="nil"/>
              <w:left w:val="nil"/>
              <w:bottom w:val="nil"/>
              <w:right w:val="nil"/>
            </w:tcBorders>
            <w:shd w:val="clear" w:color="auto" w:fill="auto"/>
            <w:noWrap/>
            <w:vAlign w:val="bottom"/>
            <w:hideMark/>
          </w:tcPr>
          <w:p w14:paraId="1E3C88C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-0.035</w:t>
            </w:r>
          </w:p>
        </w:tc>
        <w:tc>
          <w:tcPr>
            <w:tcW w:w="801" w:type="pct"/>
            <w:tcBorders>
              <w:top w:val="nil"/>
              <w:left w:val="nil"/>
              <w:bottom w:val="nil"/>
              <w:right w:val="nil"/>
            </w:tcBorders>
            <w:shd w:val="clear" w:color="auto" w:fill="auto"/>
            <w:noWrap/>
            <w:vAlign w:val="bottom"/>
            <w:hideMark/>
          </w:tcPr>
          <w:p w14:paraId="1358884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2.733</w:t>
            </w:r>
          </w:p>
        </w:tc>
        <w:tc>
          <w:tcPr>
            <w:tcW w:w="842" w:type="pct"/>
            <w:tcBorders>
              <w:top w:val="nil"/>
              <w:left w:val="nil"/>
              <w:bottom w:val="nil"/>
              <w:right w:val="nil"/>
            </w:tcBorders>
            <w:shd w:val="clear" w:color="auto" w:fill="auto"/>
            <w:noWrap/>
            <w:vAlign w:val="bottom"/>
            <w:hideMark/>
          </w:tcPr>
          <w:p w14:paraId="4670A59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0.007</w:t>
            </w:r>
          </w:p>
        </w:tc>
      </w:tr>
      <w:tr w:rsidR="0053477D" w:rsidRPr="00927093" w14:paraId="1A495102" w14:textId="77777777" w:rsidTr="0053477D">
        <w:trPr>
          <w:trHeight w:val="290"/>
          <w:jc w:val="center"/>
        </w:trPr>
        <w:tc>
          <w:tcPr>
            <w:tcW w:w="1126" w:type="pct"/>
            <w:tcBorders>
              <w:top w:val="nil"/>
              <w:left w:val="nil"/>
              <w:right w:val="nil"/>
            </w:tcBorders>
            <w:shd w:val="clear" w:color="auto" w:fill="auto"/>
            <w:noWrap/>
            <w:vAlign w:val="bottom"/>
            <w:hideMark/>
          </w:tcPr>
          <w:p w14:paraId="2EB3CA8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2230" w:type="pct"/>
            <w:tcBorders>
              <w:top w:val="nil"/>
              <w:left w:val="nil"/>
              <w:right w:val="nil"/>
            </w:tcBorders>
            <w:shd w:val="clear" w:color="auto" w:fill="auto"/>
            <w:noWrap/>
            <w:vAlign w:val="bottom"/>
            <w:hideMark/>
          </w:tcPr>
          <w:p w14:paraId="426E6A6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-0.041</w:t>
            </w:r>
          </w:p>
        </w:tc>
        <w:tc>
          <w:tcPr>
            <w:tcW w:w="801" w:type="pct"/>
            <w:tcBorders>
              <w:top w:val="nil"/>
              <w:left w:val="nil"/>
              <w:right w:val="nil"/>
            </w:tcBorders>
            <w:shd w:val="clear" w:color="auto" w:fill="auto"/>
            <w:noWrap/>
            <w:vAlign w:val="bottom"/>
            <w:hideMark/>
          </w:tcPr>
          <w:p w14:paraId="20F4A97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3.096</w:t>
            </w:r>
          </w:p>
        </w:tc>
        <w:tc>
          <w:tcPr>
            <w:tcW w:w="842" w:type="pct"/>
            <w:tcBorders>
              <w:top w:val="nil"/>
              <w:left w:val="nil"/>
              <w:right w:val="nil"/>
            </w:tcBorders>
            <w:shd w:val="clear" w:color="auto" w:fill="auto"/>
            <w:noWrap/>
            <w:vAlign w:val="bottom"/>
            <w:hideMark/>
          </w:tcPr>
          <w:p w14:paraId="65160EF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0.002</w:t>
            </w:r>
          </w:p>
        </w:tc>
      </w:tr>
      <w:tr w:rsidR="0053477D" w:rsidRPr="00927093" w14:paraId="0F209382" w14:textId="77777777" w:rsidTr="0053477D">
        <w:trPr>
          <w:trHeight w:val="290"/>
          <w:jc w:val="center"/>
        </w:trPr>
        <w:tc>
          <w:tcPr>
            <w:tcW w:w="1126" w:type="pct"/>
            <w:tcBorders>
              <w:top w:val="nil"/>
              <w:left w:val="nil"/>
              <w:bottom w:val="single" w:sz="4" w:space="0" w:color="auto"/>
              <w:right w:val="nil"/>
            </w:tcBorders>
            <w:shd w:val="clear" w:color="auto" w:fill="auto"/>
            <w:noWrap/>
            <w:vAlign w:val="bottom"/>
            <w:hideMark/>
          </w:tcPr>
          <w:p w14:paraId="09B57872"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Overall</w:t>
            </w:r>
          </w:p>
        </w:tc>
        <w:tc>
          <w:tcPr>
            <w:tcW w:w="2230" w:type="pct"/>
            <w:tcBorders>
              <w:top w:val="nil"/>
              <w:left w:val="nil"/>
              <w:bottom w:val="single" w:sz="4" w:space="0" w:color="auto"/>
              <w:right w:val="nil"/>
            </w:tcBorders>
            <w:shd w:val="clear" w:color="auto" w:fill="auto"/>
            <w:noWrap/>
            <w:vAlign w:val="bottom"/>
            <w:hideMark/>
          </w:tcPr>
          <w:p w14:paraId="11DA622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-0.046</w:t>
            </w:r>
          </w:p>
        </w:tc>
        <w:tc>
          <w:tcPr>
            <w:tcW w:w="801" w:type="pct"/>
            <w:tcBorders>
              <w:top w:val="nil"/>
              <w:left w:val="nil"/>
              <w:bottom w:val="single" w:sz="4" w:space="0" w:color="auto"/>
              <w:right w:val="nil"/>
            </w:tcBorders>
            <w:shd w:val="clear" w:color="auto" w:fill="auto"/>
            <w:noWrap/>
            <w:vAlign w:val="bottom"/>
            <w:hideMark/>
          </w:tcPr>
          <w:p w14:paraId="01F4BA4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3.706</w:t>
            </w:r>
          </w:p>
        </w:tc>
        <w:tc>
          <w:tcPr>
            <w:tcW w:w="842" w:type="pct"/>
            <w:tcBorders>
              <w:top w:val="nil"/>
              <w:left w:val="nil"/>
              <w:bottom w:val="single" w:sz="4" w:space="0" w:color="auto"/>
              <w:right w:val="nil"/>
            </w:tcBorders>
            <w:shd w:val="clear" w:color="auto" w:fill="auto"/>
            <w:noWrap/>
            <w:vAlign w:val="bottom"/>
            <w:hideMark/>
          </w:tcPr>
          <w:p w14:paraId="249BFC08"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0.000</w:t>
            </w:r>
          </w:p>
        </w:tc>
      </w:tr>
    </w:tbl>
    <w:p w14:paraId="6FC7891D"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54E401CA" w14:textId="6A624BD9"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Ringle</w:t>
      </w:r>
      <w:proofErr w:type="spellEnd"/>
      <w:r w:rsidRPr="00927093">
        <w:rPr>
          <w:rFonts w:ascii="Calibri" w:hAnsi="Calibri" w:cs="Calibri"/>
          <w:color w:val="000000" w:themeColor="text1"/>
          <w:sz w:val="24"/>
          <w:szCs w:val="24"/>
          <w:shd w:val="clear" w:color="auto" w:fill="FFFFFF"/>
        </w:rPr>
        <w:t xml:space="preserve"> and </w:t>
      </w:r>
      <w:proofErr w:type="spellStart"/>
      <w:r w:rsidRPr="00927093">
        <w:rPr>
          <w:rFonts w:ascii="Calibri" w:hAnsi="Calibri" w:cs="Calibri"/>
          <w:color w:val="000000" w:themeColor="text1"/>
          <w:sz w:val="24"/>
          <w:szCs w:val="24"/>
          <w:shd w:val="clear" w:color="auto" w:fill="FFFFFF"/>
        </w:rPr>
        <w:t>Sarstedt</w:t>
      </w:r>
      <w:proofErr w:type="spellEnd"/>
      <w:r w:rsidRPr="00927093">
        <w:rPr>
          <w:rFonts w:ascii="Calibri" w:hAnsi="Calibri" w:cs="Calibri"/>
          <w:color w:val="000000" w:themeColor="text1"/>
          <w:sz w:val="24"/>
          <w:szCs w:val="24"/>
          <w:shd w:val="clear" w:color="auto" w:fill="FFFFFF"/>
        </w:rPr>
        <w:t xml:space="preserve"> (2016) along with Hair et al (2018) introduced Importance Performance Map Analysis (IPMA) to evaluate the significance and effectiveness of latent variables in explaining acceptance, as elaborated in Table 9. The overall impact on employees’ readiness to change was most pronounced for organizational culture (0.533), followed by change of leadership (0.450), and organizational commitment (0.252), highlighting their relative importance in employee readiness to change. Change of leadership (66.793), while organizational culture had the lowest score (60.584) on a 0-100 scale, indicating better performance for change of leadership and lower achievement for organizational culture. Despite ranking first in leader employee readiness to change importance, organizational </w:t>
      </w:r>
      <w:r w:rsidRPr="00927093">
        <w:rPr>
          <w:rFonts w:ascii="Calibri" w:hAnsi="Calibri" w:cs="Calibri"/>
          <w:color w:val="000000" w:themeColor="text1"/>
          <w:sz w:val="24"/>
          <w:szCs w:val="24"/>
          <w:shd w:val="clear" w:color="auto" w:fill="FFFFFF"/>
        </w:rPr>
        <w:lastRenderedPageBreak/>
        <w:t>culture displayed the lowest performance. These findings suggest prioritizing strategies to enhance organizational culture in the organization, potentially improving the overall employee readiness to change in open online flexible distance learning higher education institutions.</w:t>
      </w:r>
    </w:p>
    <w:p w14:paraId="4A257DB8"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6BC102B" w14:textId="77777777" w:rsidR="0053477D"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Table 8</w:t>
      </w:r>
    </w:p>
    <w:p w14:paraId="1B54E5CB" w14:textId="37C52F3E" w:rsidR="0053477D" w:rsidRPr="0053477D" w:rsidRDefault="0053477D" w:rsidP="0053477D">
      <w:pPr>
        <w:spacing w:after="0" w:line="240" w:lineRule="auto"/>
        <w:jc w:val="both"/>
        <w:rPr>
          <w:rFonts w:ascii="Calibri" w:hAnsi="Calibri" w:cs="Calibri"/>
          <w:i/>
          <w:iCs/>
          <w:color w:val="000000" w:themeColor="text1"/>
          <w:sz w:val="24"/>
          <w:szCs w:val="24"/>
        </w:rPr>
      </w:pPr>
      <w:r w:rsidRPr="0053477D">
        <w:rPr>
          <w:rFonts w:ascii="Calibri" w:hAnsi="Calibri" w:cs="Calibri"/>
          <w:i/>
          <w:iCs/>
          <w:color w:val="000000" w:themeColor="text1"/>
          <w:sz w:val="24"/>
          <w:szCs w:val="24"/>
        </w:rPr>
        <w:t>Importance-Performance Map Analysis</w:t>
      </w:r>
    </w:p>
    <w:tbl>
      <w:tblPr>
        <w:tblW w:w="5000" w:type="pct"/>
        <w:jc w:val="center"/>
        <w:tblLook w:val="04A0" w:firstRow="1" w:lastRow="0" w:firstColumn="1" w:lastColumn="0" w:noHBand="0" w:noVBand="1"/>
      </w:tblPr>
      <w:tblGrid>
        <w:gridCol w:w="2789"/>
        <w:gridCol w:w="2952"/>
        <w:gridCol w:w="3285"/>
      </w:tblGrid>
      <w:tr w:rsidR="0053477D" w:rsidRPr="00927093" w14:paraId="19050BE8" w14:textId="77777777" w:rsidTr="0053477D">
        <w:trPr>
          <w:trHeight w:val="290"/>
          <w:jc w:val="center"/>
        </w:trPr>
        <w:tc>
          <w:tcPr>
            <w:tcW w:w="1545" w:type="pct"/>
            <w:tcBorders>
              <w:top w:val="single" w:sz="4" w:space="0" w:color="auto"/>
              <w:left w:val="nil"/>
              <w:bottom w:val="single" w:sz="4" w:space="0" w:color="auto"/>
              <w:right w:val="nil"/>
            </w:tcBorders>
            <w:shd w:val="clear" w:color="auto" w:fill="auto"/>
            <w:noWrap/>
            <w:vAlign w:val="bottom"/>
            <w:hideMark/>
          </w:tcPr>
          <w:p w14:paraId="23007071"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Constructs</w:t>
            </w:r>
          </w:p>
        </w:tc>
        <w:tc>
          <w:tcPr>
            <w:tcW w:w="1635" w:type="pct"/>
            <w:tcBorders>
              <w:top w:val="single" w:sz="4" w:space="0" w:color="auto"/>
              <w:left w:val="nil"/>
              <w:bottom w:val="single" w:sz="4" w:space="0" w:color="auto"/>
              <w:right w:val="nil"/>
            </w:tcBorders>
            <w:shd w:val="clear" w:color="auto" w:fill="auto"/>
            <w:noWrap/>
            <w:vAlign w:val="bottom"/>
            <w:hideMark/>
          </w:tcPr>
          <w:p w14:paraId="62E674C4"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Total Effect</w:t>
            </w:r>
          </w:p>
        </w:tc>
        <w:tc>
          <w:tcPr>
            <w:tcW w:w="1820" w:type="pct"/>
            <w:tcBorders>
              <w:top w:val="single" w:sz="4" w:space="0" w:color="auto"/>
              <w:left w:val="nil"/>
              <w:bottom w:val="single" w:sz="4" w:space="0" w:color="auto"/>
              <w:right w:val="nil"/>
            </w:tcBorders>
            <w:shd w:val="clear" w:color="auto" w:fill="auto"/>
            <w:noWrap/>
            <w:vAlign w:val="bottom"/>
            <w:hideMark/>
          </w:tcPr>
          <w:p w14:paraId="3E1A7B9D"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Performance</w:t>
            </w:r>
          </w:p>
        </w:tc>
      </w:tr>
      <w:tr w:rsidR="0053477D" w:rsidRPr="00927093" w14:paraId="238CCE05" w14:textId="77777777" w:rsidTr="0053477D">
        <w:trPr>
          <w:trHeight w:val="290"/>
          <w:jc w:val="center"/>
        </w:trPr>
        <w:tc>
          <w:tcPr>
            <w:tcW w:w="1545" w:type="pct"/>
            <w:tcBorders>
              <w:top w:val="single" w:sz="4" w:space="0" w:color="auto"/>
              <w:left w:val="nil"/>
              <w:bottom w:val="nil"/>
              <w:right w:val="nil"/>
            </w:tcBorders>
            <w:shd w:val="clear" w:color="auto" w:fill="auto"/>
            <w:noWrap/>
            <w:vAlign w:val="bottom"/>
            <w:hideMark/>
          </w:tcPr>
          <w:p w14:paraId="71A67CE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COL</w:t>
            </w:r>
          </w:p>
        </w:tc>
        <w:tc>
          <w:tcPr>
            <w:tcW w:w="1635" w:type="pct"/>
            <w:tcBorders>
              <w:top w:val="single" w:sz="4" w:space="0" w:color="auto"/>
              <w:left w:val="nil"/>
              <w:bottom w:val="nil"/>
              <w:right w:val="nil"/>
            </w:tcBorders>
            <w:shd w:val="clear" w:color="auto" w:fill="auto"/>
            <w:noWrap/>
            <w:vAlign w:val="bottom"/>
            <w:hideMark/>
          </w:tcPr>
          <w:p w14:paraId="1B12778C"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0.450</w:t>
            </w:r>
          </w:p>
        </w:tc>
        <w:tc>
          <w:tcPr>
            <w:tcW w:w="1820" w:type="pct"/>
            <w:tcBorders>
              <w:top w:val="single" w:sz="4" w:space="0" w:color="auto"/>
              <w:left w:val="nil"/>
              <w:bottom w:val="nil"/>
              <w:right w:val="nil"/>
            </w:tcBorders>
            <w:shd w:val="clear" w:color="auto" w:fill="auto"/>
            <w:noWrap/>
            <w:vAlign w:val="bottom"/>
            <w:hideMark/>
          </w:tcPr>
          <w:p w14:paraId="2E80F03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66.793</w:t>
            </w:r>
          </w:p>
        </w:tc>
      </w:tr>
      <w:tr w:rsidR="0053477D" w:rsidRPr="00927093" w14:paraId="09432D18" w14:textId="77777777" w:rsidTr="0053477D">
        <w:trPr>
          <w:trHeight w:val="290"/>
          <w:jc w:val="center"/>
        </w:trPr>
        <w:tc>
          <w:tcPr>
            <w:tcW w:w="1545" w:type="pct"/>
            <w:tcBorders>
              <w:top w:val="nil"/>
              <w:left w:val="nil"/>
              <w:right w:val="nil"/>
            </w:tcBorders>
            <w:shd w:val="clear" w:color="auto" w:fill="auto"/>
            <w:noWrap/>
            <w:vAlign w:val="bottom"/>
            <w:hideMark/>
          </w:tcPr>
          <w:p w14:paraId="6BC84D56"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w:t>
            </w:r>
          </w:p>
        </w:tc>
        <w:tc>
          <w:tcPr>
            <w:tcW w:w="1635" w:type="pct"/>
            <w:tcBorders>
              <w:top w:val="nil"/>
              <w:left w:val="nil"/>
              <w:right w:val="nil"/>
            </w:tcBorders>
            <w:shd w:val="clear" w:color="auto" w:fill="auto"/>
            <w:noWrap/>
            <w:vAlign w:val="bottom"/>
            <w:hideMark/>
          </w:tcPr>
          <w:p w14:paraId="7E4BCCEE"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0.533</w:t>
            </w:r>
          </w:p>
        </w:tc>
        <w:tc>
          <w:tcPr>
            <w:tcW w:w="1820" w:type="pct"/>
            <w:tcBorders>
              <w:top w:val="nil"/>
              <w:left w:val="nil"/>
              <w:right w:val="nil"/>
            </w:tcBorders>
            <w:shd w:val="clear" w:color="auto" w:fill="auto"/>
            <w:noWrap/>
            <w:vAlign w:val="bottom"/>
            <w:hideMark/>
          </w:tcPr>
          <w:p w14:paraId="3D01CDDB"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60.584</w:t>
            </w:r>
          </w:p>
        </w:tc>
      </w:tr>
      <w:tr w:rsidR="0053477D" w:rsidRPr="00927093" w14:paraId="046E86A6" w14:textId="77777777" w:rsidTr="0053477D">
        <w:trPr>
          <w:trHeight w:val="290"/>
          <w:jc w:val="center"/>
        </w:trPr>
        <w:tc>
          <w:tcPr>
            <w:tcW w:w="1545" w:type="pct"/>
            <w:tcBorders>
              <w:top w:val="nil"/>
              <w:left w:val="nil"/>
              <w:bottom w:val="single" w:sz="4" w:space="0" w:color="auto"/>
              <w:right w:val="nil"/>
            </w:tcBorders>
            <w:shd w:val="clear" w:color="auto" w:fill="auto"/>
            <w:noWrap/>
            <w:vAlign w:val="bottom"/>
            <w:hideMark/>
          </w:tcPr>
          <w:p w14:paraId="71259FB9"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OCMT</w:t>
            </w:r>
          </w:p>
        </w:tc>
        <w:tc>
          <w:tcPr>
            <w:tcW w:w="1635" w:type="pct"/>
            <w:tcBorders>
              <w:top w:val="nil"/>
              <w:left w:val="nil"/>
              <w:bottom w:val="single" w:sz="4" w:space="0" w:color="auto"/>
              <w:right w:val="nil"/>
            </w:tcBorders>
            <w:shd w:val="clear" w:color="auto" w:fill="auto"/>
            <w:noWrap/>
            <w:vAlign w:val="bottom"/>
            <w:hideMark/>
          </w:tcPr>
          <w:p w14:paraId="4B6D6A47"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0.252</w:t>
            </w:r>
          </w:p>
        </w:tc>
        <w:tc>
          <w:tcPr>
            <w:tcW w:w="1820" w:type="pct"/>
            <w:tcBorders>
              <w:top w:val="nil"/>
              <w:left w:val="nil"/>
              <w:bottom w:val="single" w:sz="4" w:space="0" w:color="auto"/>
              <w:right w:val="nil"/>
            </w:tcBorders>
            <w:shd w:val="clear" w:color="auto" w:fill="auto"/>
            <w:noWrap/>
            <w:vAlign w:val="bottom"/>
            <w:hideMark/>
          </w:tcPr>
          <w:p w14:paraId="3F92F930" w14:textId="77777777" w:rsidR="0053477D" w:rsidRPr="00927093" w:rsidRDefault="0053477D" w:rsidP="008566AF">
            <w:pPr>
              <w:spacing w:after="0" w:line="240" w:lineRule="auto"/>
              <w:jc w:val="both"/>
              <w:rPr>
                <w:rFonts w:ascii="Calibri" w:eastAsia="Times New Roman" w:hAnsi="Calibri" w:cs="Calibri"/>
                <w:color w:val="000000" w:themeColor="text1"/>
                <w:sz w:val="24"/>
                <w:szCs w:val="24"/>
                <w:lang w:eastAsia="en-MY"/>
              </w:rPr>
            </w:pPr>
            <w:r w:rsidRPr="00927093">
              <w:rPr>
                <w:rFonts w:ascii="Calibri" w:eastAsia="Times New Roman" w:hAnsi="Calibri" w:cs="Calibri"/>
                <w:color w:val="000000" w:themeColor="text1"/>
                <w:sz w:val="24"/>
                <w:szCs w:val="24"/>
                <w:lang w:eastAsia="en-MY"/>
              </w:rPr>
              <w:t>65.783</w:t>
            </w:r>
          </w:p>
        </w:tc>
      </w:tr>
    </w:tbl>
    <w:p w14:paraId="1F304A79"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1AA5D854" w14:textId="77777777" w:rsidR="0053477D" w:rsidRPr="00927093" w:rsidRDefault="0053477D" w:rsidP="0053477D">
      <w:pPr>
        <w:spacing w:after="0" w:line="240" w:lineRule="auto"/>
        <w:jc w:val="both"/>
        <w:rPr>
          <w:rFonts w:ascii="Calibri" w:hAnsi="Calibri" w:cs="Calibri"/>
          <w:b/>
          <w:color w:val="000000" w:themeColor="text1"/>
          <w:sz w:val="24"/>
          <w:szCs w:val="24"/>
        </w:rPr>
      </w:pPr>
      <w:r w:rsidRPr="00927093">
        <w:rPr>
          <w:rFonts w:ascii="Calibri" w:hAnsi="Calibri" w:cs="Calibri"/>
          <w:b/>
          <w:color w:val="000000" w:themeColor="text1"/>
          <w:sz w:val="24"/>
          <w:szCs w:val="24"/>
        </w:rPr>
        <w:t>Discussion</w:t>
      </w:r>
    </w:p>
    <w:p w14:paraId="6768D638"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rPr>
        <w:t>This study focuses on the direct and indirect relationship between change of leadership and employee readiness to change with organizational culture and organizational commitment as mediators among the employees in open online flexible distance learning higher education institutions. Based on the findings of this study, t</w:t>
      </w:r>
      <w:r w:rsidRPr="00927093">
        <w:rPr>
          <w:rFonts w:ascii="Calibri" w:hAnsi="Calibri" w:cs="Calibri"/>
          <w:color w:val="000000" w:themeColor="text1"/>
          <w:sz w:val="24"/>
          <w:szCs w:val="24"/>
          <w:shd w:val="clear" w:color="auto" w:fill="FFFFFF"/>
        </w:rPr>
        <w:t>o enhance employee readiness to change effectively, open online flexible distance learning higher education institutions should adopt a multifaceted approach focusing on leadership, organizational culture, and commitment. First, institutions must prioritize the selection and development of transformational leaders who can inspire and motivate employees through clear vision, effective communication, and supportive relationships. Such leaders are instrumental in driving change and fostering a culture of adaptability. Leadership development programs should emphasize skills in change management, emotional intelligence, and strategic thinking to equip leaders with the necessary tools to guide their teams through transitions. In parallel, cultivating a robust organizational culture that embraces change is crucial. Institutions should promote a culture of continuous learning and innovation, encouraging employees to experiment with new teaching methodologies and technologies. This can be achieved through regular professional development opportunities, workshops, and access to the latest educational tools and resources. Moreover, fostering an inclusive and collaborative environment where employees feel valued and heard can significantly enhance their readiness to engage in change initiatives. Encouraging open communication and feedback mechanisms can help identify potential resistance points and address them proactively. Furthermore, enhancing organizational commitment is vital for sustained change readiness. Institutions should implement strategies that align individual goals with organizational objectives, thereby fostering a sense of belonging and loyalty among employees. Recognizing and rewarding contributions to change initiatives can reinforce commitment and motivate employees to embrace new ways of working. Providing clear career development pathways and opportunities for professional growth can also strengthen employees' attachment to the institution, making them more inclined to support and engage in change efforts. Integrating these strategies into a cohesive framework ensures that the change of leadership, organizational culture, and commitment effectively contribute to enhancing employee readiness to change. By focusing on leadership development, cultivating a supportive and innovative culture, and strengthening organizational commitment, open online flexible distance learning higher education institutions can navigate the complexities of change more effectively, ensuring sustained success and continuous improvement in their educational offerings.</w:t>
      </w:r>
    </w:p>
    <w:p w14:paraId="3BEF1C07"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5F1311C8" w14:textId="77777777" w:rsidR="0053477D" w:rsidRPr="00927093" w:rsidRDefault="0053477D" w:rsidP="0053477D">
      <w:pPr>
        <w:spacing w:after="0" w:line="240" w:lineRule="auto"/>
        <w:jc w:val="both"/>
        <w:rPr>
          <w:rFonts w:ascii="Calibri" w:hAnsi="Calibri" w:cs="Calibri"/>
          <w:i/>
          <w:color w:val="000000" w:themeColor="text1"/>
          <w:sz w:val="24"/>
          <w:szCs w:val="24"/>
          <w:shd w:val="clear" w:color="auto" w:fill="FFFFFF"/>
        </w:rPr>
      </w:pPr>
      <w:r w:rsidRPr="00927093">
        <w:rPr>
          <w:rFonts w:ascii="Calibri" w:hAnsi="Calibri" w:cs="Calibri"/>
          <w:i/>
          <w:color w:val="000000" w:themeColor="text1"/>
          <w:sz w:val="24"/>
          <w:szCs w:val="24"/>
          <w:shd w:val="clear" w:color="auto" w:fill="FFFFFF"/>
        </w:rPr>
        <w:lastRenderedPageBreak/>
        <w:t>Practical Implications</w:t>
      </w:r>
    </w:p>
    <w:p w14:paraId="799E0C4E"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practical implications of employing the Transtheoretical Model of Change (TTM) in studying leadership change and employee readiness to change within open online flexible distance learning higher education institutions are manifold. Firstly, understanding the stages of change outlined by TTM can guide leaders in designing tailored interventions to support employees at different points of their change journey. For instance, leaders can develop communication strategies that address employees' concerns in the pre-contemplation stage, while also providing resources and support for those in the action and maintenance stages. Secondly, by recognizing the influence of organizational culture and commitment as mediators in the change process, leaders can proactively work to cultivate a supportive and adaptive culture. This may involve fostering open communication channels, promoting collaboration, and demonstrating a commitment to employee development and well-being. Furthermore, integrating TTM into the study framework enables researchers to assess the effectiveness of change initiatives and identify areas for improvement. By examining the direct and indirect relationships between leadership change and employee readiness to change, researchers can provide evidence-based recommendations for enhancing organizational change efforts.</w:t>
      </w:r>
    </w:p>
    <w:p w14:paraId="3F4B06B2" w14:textId="77777777" w:rsidR="0053477D" w:rsidRPr="00927093" w:rsidRDefault="0053477D" w:rsidP="0053477D">
      <w:pPr>
        <w:spacing w:after="0" w:line="240" w:lineRule="auto"/>
        <w:jc w:val="both"/>
        <w:rPr>
          <w:rFonts w:ascii="Calibri" w:hAnsi="Calibri" w:cs="Calibri"/>
          <w:color w:val="000000" w:themeColor="text1"/>
          <w:sz w:val="24"/>
          <w:szCs w:val="24"/>
          <w:shd w:val="clear" w:color="auto" w:fill="FFFFFF"/>
        </w:rPr>
      </w:pPr>
    </w:p>
    <w:p w14:paraId="3C4CA5F8" w14:textId="77777777" w:rsidR="0053477D" w:rsidRPr="00927093" w:rsidRDefault="0053477D" w:rsidP="0053477D">
      <w:pPr>
        <w:spacing w:after="0" w:line="240" w:lineRule="auto"/>
        <w:jc w:val="both"/>
        <w:rPr>
          <w:rFonts w:ascii="Calibri" w:hAnsi="Calibri" w:cs="Calibri"/>
          <w:i/>
          <w:color w:val="000000" w:themeColor="text1"/>
          <w:sz w:val="24"/>
          <w:szCs w:val="24"/>
          <w:shd w:val="clear" w:color="auto" w:fill="FFFFFF"/>
        </w:rPr>
      </w:pPr>
      <w:r w:rsidRPr="00927093">
        <w:rPr>
          <w:rFonts w:ascii="Calibri" w:hAnsi="Calibri" w:cs="Calibri"/>
          <w:i/>
          <w:color w:val="000000" w:themeColor="text1"/>
          <w:sz w:val="24"/>
          <w:szCs w:val="24"/>
          <w:shd w:val="clear" w:color="auto" w:fill="FFFFFF"/>
        </w:rPr>
        <w:t>Practical Implications</w:t>
      </w:r>
    </w:p>
    <w:p w14:paraId="6387E39F"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The findings of this study offer several practical implications for open online flexible distance learning higher education institutions. Firstly, the significance of transformational leadership in enhancing employee readiness to change suggests that institutions should invest in leadership development programs. These programs should focus on equipping leaders with skills in change management, strategic thinking, and emotional intelligence to effectively guide their teams through transitions. By fostering strong, inspirational leadership, institutions can better navigate the complexities of organizational change. Secondly, the study highlights the critical role of organizational culture in facilitating change readiness. Institutions should aim to cultivate a culture that values continuous learning, innovation, and collaboration. This can be achieved through regular professional development opportunities, workshops, and access to the latest educational technologies and resources. Promoting open communication and feedback mechanisms will ensure that employees feel valued and heard, thus reducing resistance to change and fostering a more adaptable workforce. Furthermore, enhancing organizational commitment is essential for sustaining change initiatives. Institutions should implement strategies that align individual goals with organizational objectives, thereby fostering a sense of belonging and loyalty among employees. Recognizing and rewarding contributions to change efforts can reinforce commitment and motivate employees to embrace new practices. Providing clear career development pathways and opportunities for professional growth will also strengthen employees' attachment to the institution, making them more supportive of change initiatives.</w:t>
      </w:r>
    </w:p>
    <w:p w14:paraId="6F34445E" w14:textId="77777777" w:rsidR="0053477D" w:rsidRPr="00927093" w:rsidRDefault="0053477D" w:rsidP="0053477D">
      <w:pPr>
        <w:spacing w:after="0" w:line="240" w:lineRule="auto"/>
        <w:jc w:val="both"/>
        <w:rPr>
          <w:rFonts w:ascii="Calibri" w:hAnsi="Calibri" w:cs="Calibri"/>
          <w:color w:val="000000" w:themeColor="text1"/>
          <w:sz w:val="24"/>
          <w:szCs w:val="24"/>
        </w:rPr>
      </w:pPr>
    </w:p>
    <w:p w14:paraId="432FC2C8" w14:textId="77777777" w:rsidR="0053477D" w:rsidRPr="00927093" w:rsidRDefault="0053477D" w:rsidP="0053477D">
      <w:pPr>
        <w:spacing w:after="0" w:line="240" w:lineRule="auto"/>
        <w:jc w:val="both"/>
        <w:rPr>
          <w:rFonts w:ascii="Calibri" w:hAnsi="Calibri" w:cs="Calibri"/>
          <w:i/>
          <w:color w:val="000000" w:themeColor="text1"/>
          <w:sz w:val="24"/>
          <w:szCs w:val="24"/>
        </w:rPr>
      </w:pPr>
      <w:r w:rsidRPr="00927093">
        <w:rPr>
          <w:rFonts w:ascii="Calibri" w:hAnsi="Calibri" w:cs="Calibri"/>
          <w:i/>
          <w:color w:val="000000" w:themeColor="text1"/>
          <w:sz w:val="24"/>
          <w:szCs w:val="24"/>
        </w:rPr>
        <w:t>Suggestions for Future Study</w:t>
      </w:r>
    </w:p>
    <w:p w14:paraId="1A505D95"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In future studies, it is crucial to consider several key aspects. Firstly, explore how different leadership styles impact employee readiness for change within the unique context of online higher education. Investigate how organizational culture influences employees' commitment to change initiatives in a virtual learning environment. Additionally, delves into the mediating role of organizational culture and commitment in the relationship between leadership change and employee readiness for change. It would be beneficial to conduct longitudinal research </w:t>
      </w:r>
      <w:r w:rsidRPr="00927093">
        <w:rPr>
          <w:rFonts w:ascii="Calibri" w:hAnsi="Calibri" w:cs="Calibri"/>
          <w:color w:val="000000" w:themeColor="text1"/>
          <w:sz w:val="24"/>
          <w:szCs w:val="24"/>
        </w:rPr>
        <w:lastRenderedPageBreak/>
        <w:t>to capture the dynamics of these relationships over time. Lastly, consider the implications of technological advancements and the digital landscape on organizational culture and employee attitudes towards change in online education settings.</w:t>
      </w:r>
    </w:p>
    <w:p w14:paraId="28846DA9" w14:textId="77777777" w:rsidR="0053477D" w:rsidRDefault="0053477D" w:rsidP="0053477D">
      <w:pPr>
        <w:spacing w:after="0" w:line="240" w:lineRule="auto"/>
        <w:jc w:val="both"/>
        <w:rPr>
          <w:rFonts w:ascii="Calibri" w:hAnsi="Calibri" w:cs="Calibri"/>
          <w:i/>
          <w:color w:val="000000" w:themeColor="text1"/>
          <w:sz w:val="24"/>
          <w:szCs w:val="24"/>
        </w:rPr>
      </w:pPr>
    </w:p>
    <w:p w14:paraId="1822D853" w14:textId="22B22D66" w:rsidR="0053477D" w:rsidRPr="0053477D" w:rsidRDefault="0053477D" w:rsidP="0053477D">
      <w:pPr>
        <w:spacing w:after="0" w:line="240" w:lineRule="auto"/>
        <w:jc w:val="both"/>
        <w:rPr>
          <w:rFonts w:ascii="Calibri" w:hAnsi="Calibri" w:cs="Calibri"/>
          <w:b/>
          <w:bCs/>
          <w:iCs/>
          <w:color w:val="000000" w:themeColor="text1"/>
          <w:sz w:val="24"/>
          <w:szCs w:val="24"/>
        </w:rPr>
      </w:pPr>
      <w:r w:rsidRPr="0053477D">
        <w:rPr>
          <w:rFonts w:ascii="Calibri" w:hAnsi="Calibri" w:cs="Calibri"/>
          <w:b/>
          <w:bCs/>
          <w:iCs/>
          <w:color w:val="000000" w:themeColor="text1"/>
          <w:sz w:val="24"/>
          <w:szCs w:val="24"/>
        </w:rPr>
        <w:t>Conclusion</w:t>
      </w:r>
    </w:p>
    <w:p w14:paraId="0BD1AEAA" w14:textId="77777777" w:rsidR="0053477D" w:rsidRPr="00927093" w:rsidRDefault="0053477D" w:rsidP="0053477D">
      <w:pPr>
        <w:spacing w:after="0" w:line="240" w:lineRule="auto"/>
        <w:jc w:val="both"/>
        <w:rPr>
          <w:rFonts w:ascii="Calibri" w:hAnsi="Calibri" w:cs="Calibri"/>
          <w:color w:val="000000" w:themeColor="text1"/>
          <w:sz w:val="24"/>
          <w:szCs w:val="24"/>
        </w:rPr>
      </w:pPr>
      <w:r w:rsidRPr="00927093">
        <w:rPr>
          <w:rFonts w:ascii="Calibri" w:hAnsi="Calibri" w:cs="Calibri"/>
          <w:color w:val="000000" w:themeColor="text1"/>
          <w:sz w:val="24"/>
          <w:szCs w:val="24"/>
        </w:rPr>
        <w:t>This study has provided valuable insights into the complex relationships between leadership change, employee readiness for change, organizational culture, and organizational commitment in open online flexible distance learning higher education institutions. The findings suggest that leadership change has a significant impact on employee readiness for change, with organizational culture and commitment playing crucial mediating roles. The study highlights the importance of considering the unique context of online higher education, where leadership styles and organizational culture can significantly influence employees' attitudes toward change. The results also underscore the need for institutions to foster a culture that supports and encourages change, as well as to invest in building strong organizational commitment among employees. Furthermore, the study's findings have implications for leadership development and change management strategies in online higher education settings. By understanding the dynamics of these relationships, institutions can better navigate the challenges of change and create an environment that is conducive to innovation and growth. Ultimately, this study contributes to the body of knowledge on organizational change and development in the context of online higher education, providing practical insights for institutional leaders and policymakers seeking to enhance the effectiveness of their institutions.</w:t>
      </w:r>
    </w:p>
    <w:p w14:paraId="05EA4D74" w14:textId="77777777" w:rsidR="0053477D" w:rsidRDefault="0053477D" w:rsidP="0053477D">
      <w:pPr>
        <w:spacing w:after="0" w:line="240" w:lineRule="auto"/>
        <w:jc w:val="both"/>
        <w:rPr>
          <w:rFonts w:ascii="Calibri" w:hAnsi="Calibri" w:cs="Calibri"/>
          <w:b/>
          <w:color w:val="000000" w:themeColor="text1"/>
          <w:sz w:val="24"/>
          <w:szCs w:val="24"/>
          <w:shd w:val="clear" w:color="auto" w:fill="FFFFFF"/>
        </w:rPr>
      </w:pPr>
    </w:p>
    <w:p w14:paraId="46F4951F" w14:textId="7B6FAA6F" w:rsidR="0053477D" w:rsidRPr="00927093" w:rsidRDefault="0053477D" w:rsidP="0053477D">
      <w:pPr>
        <w:spacing w:after="0" w:line="240" w:lineRule="auto"/>
        <w:jc w:val="both"/>
        <w:rPr>
          <w:rFonts w:ascii="Calibri" w:hAnsi="Calibri" w:cs="Calibri"/>
          <w:b/>
          <w:color w:val="000000" w:themeColor="text1"/>
          <w:sz w:val="24"/>
          <w:szCs w:val="24"/>
          <w:shd w:val="clear" w:color="auto" w:fill="FFFFFF"/>
        </w:rPr>
      </w:pPr>
      <w:r w:rsidRPr="00927093">
        <w:rPr>
          <w:rFonts w:ascii="Calibri" w:hAnsi="Calibri" w:cs="Calibri"/>
          <w:b/>
          <w:color w:val="000000" w:themeColor="text1"/>
          <w:sz w:val="24"/>
          <w:szCs w:val="24"/>
          <w:shd w:val="clear" w:color="auto" w:fill="FFFFFF"/>
        </w:rPr>
        <w:t>References</w:t>
      </w:r>
    </w:p>
    <w:p w14:paraId="7A5BAD9E"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Adiwijaya</w:t>
      </w:r>
      <w:proofErr w:type="spellEnd"/>
      <w:r w:rsidRPr="00927093">
        <w:rPr>
          <w:rFonts w:ascii="Calibri" w:hAnsi="Calibri" w:cs="Calibri"/>
          <w:color w:val="000000" w:themeColor="text1"/>
          <w:sz w:val="24"/>
          <w:szCs w:val="24"/>
          <w:shd w:val="clear" w:color="auto" w:fill="FFFFFF"/>
        </w:rPr>
        <w:t xml:space="preserve">, S., &amp; </w:t>
      </w:r>
      <w:proofErr w:type="spellStart"/>
      <w:r w:rsidRPr="00927093">
        <w:rPr>
          <w:rFonts w:ascii="Calibri" w:hAnsi="Calibri" w:cs="Calibri"/>
          <w:color w:val="000000" w:themeColor="text1"/>
          <w:sz w:val="24"/>
          <w:szCs w:val="24"/>
          <w:shd w:val="clear" w:color="auto" w:fill="FFFFFF"/>
        </w:rPr>
        <w:t>Hayati</w:t>
      </w:r>
      <w:proofErr w:type="spellEnd"/>
      <w:r w:rsidRPr="00927093">
        <w:rPr>
          <w:rFonts w:ascii="Calibri" w:hAnsi="Calibri" w:cs="Calibri"/>
          <w:color w:val="000000" w:themeColor="text1"/>
          <w:sz w:val="24"/>
          <w:szCs w:val="24"/>
          <w:shd w:val="clear" w:color="auto" w:fill="FFFFFF"/>
        </w:rPr>
        <w:t xml:space="preserve">, K. (2023). The effect of transformational leadership on readiness for </w:t>
      </w:r>
    </w:p>
    <w:p w14:paraId="2A207A50"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change mediated by organizational commitment. </w:t>
      </w:r>
      <w:r w:rsidRPr="00927093">
        <w:rPr>
          <w:rFonts w:ascii="Calibri" w:hAnsi="Calibri" w:cs="Calibri"/>
          <w:i/>
          <w:iCs/>
          <w:color w:val="000000" w:themeColor="text1"/>
          <w:sz w:val="24"/>
          <w:szCs w:val="24"/>
          <w:shd w:val="clear" w:color="auto" w:fill="FFFFFF"/>
        </w:rPr>
        <w:t>Asian Journal of Economics, Business and Accounting</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23</w:t>
      </w:r>
      <w:r w:rsidRPr="00927093">
        <w:rPr>
          <w:rFonts w:ascii="Calibri" w:hAnsi="Calibri" w:cs="Calibri"/>
          <w:color w:val="000000" w:themeColor="text1"/>
          <w:sz w:val="24"/>
          <w:szCs w:val="24"/>
          <w:shd w:val="clear" w:color="auto" w:fill="FFFFFF"/>
        </w:rPr>
        <w:t>(15), 69-80.</w:t>
      </w:r>
    </w:p>
    <w:p w14:paraId="368AF797"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Ali, M. A. S., </w:t>
      </w:r>
      <w:proofErr w:type="spellStart"/>
      <w:r w:rsidRPr="00927093">
        <w:rPr>
          <w:rFonts w:ascii="Calibri" w:hAnsi="Calibri" w:cs="Calibri"/>
          <w:color w:val="000000" w:themeColor="text1"/>
          <w:sz w:val="24"/>
          <w:szCs w:val="24"/>
          <w:shd w:val="clear" w:color="auto" w:fill="FFFFFF"/>
        </w:rPr>
        <w:t>Negm</w:t>
      </w:r>
      <w:proofErr w:type="spellEnd"/>
      <w:r w:rsidRPr="00927093">
        <w:rPr>
          <w:rFonts w:ascii="Calibri" w:hAnsi="Calibri" w:cs="Calibri"/>
          <w:color w:val="000000" w:themeColor="text1"/>
          <w:sz w:val="24"/>
          <w:szCs w:val="24"/>
          <w:shd w:val="clear" w:color="auto" w:fill="FFFFFF"/>
        </w:rPr>
        <w:t xml:space="preserve">, A. P. D. E. M., El </w:t>
      </w:r>
      <w:proofErr w:type="spellStart"/>
      <w:r w:rsidRPr="00927093">
        <w:rPr>
          <w:rFonts w:ascii="Calibri" w:hAnsi="Calibri" w:cs="Calibri"/>
          <w:color w:val="000000" w:themeColor="text1"/>
          <w:sz w:val="24"/>
          <w:szCs w:val="24"/>
          <w:shd w:val="clear" w:color="auto" w:fill="FFFFFF"/>
        </w:rPr>
        <w:t>Mokadem</w:t>
      </w:r>
      <w:proofErr w:type="spellEnd"/>
      <w:r w:rsidRPr="00927093">
        <w:rPr>
          <w:rFonts w:ascii="Calibri" w:hAnsi="Calibri" w:cs="Calibri"/>
          <w:color w:val="000000" w:themeColor="text1"/>
          <w:sz w:val="24"/>
          <w:szCs w:val="24"/>
          <w:shd w:val="clear" w:color="auto" w:fill="FFFFFF"/>
        </w:rPr>
        <w:t xml:space="preserve">, A. P. D. M., &amp; </w:t>
      </w:r>
      <w:proofErr w:type="spellStart"/>
      <w:r w:rsidRPr="00927093">
        <w:rPr>
          <w:rFonts w:ascii="Calibri" w:hAnsi="Calibri" w:cs="Calibri"/>
          <w:color w:val="000000" w:themeColor="text1"/>
          <w:sz w:val="24"/>
          <w:szCs w:val="24"/>
          <w:shd w:val="clear" w:color="auto" w:fill="FFFFFF"/>
        </w:rPr>
        <w:t>Ragheb</w:t>
      </w:r>
      <w:proofErr w:type="spellEnd"/>
      <w:r w:rsidRPr="00927093">
        <w:rPr>
          <w:rFonts w:ascii="Calibri" w:hAnsi="Calibri" w:cs="Calibri"/>
          <w:color w:val="000000" w:themeColor="text1"/>
          <w:sz w:val="24"/>
          <w:szCs w:val="24"/>
          <w:shd w:val="clear" w:color="auto" w:fill="FFFFFF"/>
        </w:rPr>
        <w:t xml:space="preserve">, M. A. (2022). The Impact </w:t>
      </w:r>
    </w:p>
    <w:p w14:paraId="0C493540"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of leadership Style and organization culture on employee readiness to change with mediating role of employee commitment to energy management </w:t>
      </w:r>
      <w:proofErr w:type="gramStart"/>
      <w:r w:rsidRPr="00927093">
        <w:rPr>
          <w:rFonts w:ascii="Calibri" w:hAnsi="Calibri" w:cs="Calibri"/>
          <w:color w:val="000000" w:themeColor="text1"/>
          <w:sz w:val="24"/>
          <w:szCs w:val="24"/>
          <w:shd w:val="clear" w:color="auto" w:fill="FFFFFF"/>
        </w:rPr>
        <w:t>An</w:t>
      </w:r>
      <w:proofErr w:type="gramEnd"/>
      <w:r w:rsidRPr="00927093">
        <w:rPr>
          <w:rFonts w:ascii="Calibri" w:hAnsi="Calibri" w:cs="Calibri"/>
          <w:color w:val="000000" w:themeColor="text1"/>
          <w:sz w:val="24"/>
          <w:szCs w:val="24"/>
          <w:shd w:val="clear" w:color="auto" w:fill="FFFFFF"/>
        </w:rPr>
        <w:t xml:space="preserve"> empirical study on petrochemical </w:t>
      </w:r>
      <w:proofErr w:type="spellStart"/>
      <w:r w:rsidRPr="00927093">
        <w:rPr>
          <w:rFonts w:ascii="Calibri" w:hAnsi="Calibri" w:cs="Calibri"/>
          <w:color w:val="000000" w:themeColor="text1"/>
          <w:sz w:val="24"/>
          <w:szCs w:val="24"/>
          <w:shd w:val="clear" w:color="auto" w:fill="FFFFFF"/>
        </w:rPr>
        <w:t>secto</w:t>
      </w:r>
      <w:proofErr w:type="spellEnd"/>
      <w:r w:rsidRPr="00927093">
        <w:rPr>
          <w:rFonts w:ascii="Calibri" w:hAnsi="Calibri" w:cs="Calibri"/>
          <w:color w:val="000000" w:themeColor="text1"/>
          <w:sz w:val="24"/>
          <w:szCs w:val="24"/>
          <w:shd w:val="clear" w:color="auto" w:fill="FFFFFF"/>
        </w:rPr>
        <w:t xml:space="preserve"> in Egypt. </w:t>
      </w:r>
      <w:r w:rsidRPr="00927093">
        <w:rPr>
          <w:rFonts w:ascii="Calibri" w:hAnsi="Calibri" w:cs="Calibri"/>
          <w:i/>
          <w:iCs/>
          <w:color w:val="000000" w:themeColor="text1"/>
          <w:sz w:val="24"/>
          <w:szCs w:val="24"/>
          <w:shd w:val="clear" w:color="auto" w:fill="FFFFFF"/>
        </w:rPr>
        <w:t xml:space="preserve">Res </w:t>
      </w:r>
      <w:proofErr w:type="spellStart"/>
      <w:r w:rsidRPr="00927093">
        <w:rPr>
          <w:rFonts w:ascii="Calibri" w:hAnsi="Calibri" w:cs="Calibri"/>
          <w:i/>
          <w:iCs/>
          <w:color w:val="000000" w:themeColor="text1"/>
          <w:sz w:val="24"/>
          <w:szCs w:val="24"/>
          <w:shd w:val="clear" w:color="auto" w:fill="FFFFFF"/>
        </w:rPr>
        <w:t>Militaris</w:t>
      </w:r>
      <w:proofErr w:type="spellEnd"/>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12</w:t>
      </w:r>
      <w:r w:rsidRPr="00927093">
        <w:rPr>
          <w:rFonts w:ascii="Calibri" w:hAnsi="Calibri" w:cs="Calibri"/>
          <w:color w:val="000000" w:themeColor="text1"/>
          <w:sz w:val="24"/>
          <w:szCs w:val="24"/>
          <w:shd w:val="clear" w:color="auto" w:fill="FFFFFF"/>
        </w:rPr>
        <w:t>(6), 37-46.</w:t>
      </w:r>
    </w:p>
    <w:p w14:paraId="7C1BA449"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Alolabi</w:t>
      </w:r>
      <w:proofErr w:type="spellEnd"/>
      <w:r w:rsidRPr="00927093">
        <w:rPr>
          <w:rFonts w:ascii="Calibri" w:hAnsi="Calibri" w:cs="Calibri"/>
          <w:color w:val="000000" w:themeColor="text1"/>
          <w:sz w:val="24"/>
          <w:szCs w:val="24"/>
          <w:shd w:val="clear" w:color="auto" w:fill="FFFFFF"/>
        </w:rPr>
        <w:t xml:space="preserve">, Y., </w:t>
      </w:r>
      <w:proofErr w:type="spellStart"/>
      <w:r w:rsidRPr="00927093">
        <w:rPr>
          <w:rFonts w:ascii="Calibri" w:hAnsi="Calibri" w:cs="Calibri"/>
          <w:color w:val="000000" w:themeColor="text1"/>
          <w:sz w:val="24"/>
          <w:szCs w:val="24"/>
          <w:shd w:val="clear" w:color="auto" w:fill="FFFFFF"/>
        </w:rPr>
        <w:t>Ayupp</w:t>
      </w:r>
      <w:proofErr w:type="spellEnd"/>
      <w:r w:rsidRPr="00927093">
        <w:rPr>
          <w:rFonts w:ascii="Calibri" w:hAnsi="Calibri" w:cs="Calibri"/>
          <w:color w:val="000000" w:themeColor="text1"/>
          <w:sz w:val="24"/>
          <w:szCs w:val="24"/>
          <w:shd w:val="clear" w:color="auto" w:fill="FFFFFF"/>
        </w:rPr>
        <w:t xml:space="preserve">, K., &amp; Al </w:t>
      </w:r>
      <w:proofErr w:type="spellStart"/>
      <w:r w:rsidRPr="00927093">
        <w:rPr>
          <w:rFonts w:ascii="Calibri" w:hAnsi="Calibri" w:cs="Calibri"/>
          <w:color w:val="000000" w:themeColor="text1"/>
          <w:sz w:val="24"/>
          <w:szCs w:val="24"/>
          <w:shd w:val="clear" w:color="auto" w:fill="FFFFFF"/>
        </w:rPr>
        <w:t>Dwaikat</w:t>
      </w:r>
      <w:proofErr w:type="spellEnd"/>
      <w:r w:rsidRPr="00927093">
        <w:rPr>
          <w:rFonts w:ascii="Calibri" w:hAnsi="Calibri" w:cs="Calibri"/>
          <w:color w:val="000000" w:themeColor="text1"/>
          <w:sz w:val="24"/>
          <w:szCs w:val="24"/>
          <w:shd w:val="clear" w:color="auto" w:fill="FFFFFF"/>
        </w:rPr>
        <w:t xml:space="preserve">, M. (2022). The Effect of Transformational Leadership on </w:t>
      </w:r>
    </w:p>
    <w:p w14:paraId="4B7A76EF"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Individual Readiness to Change: The Mediating Roles of Work Engagement and Organizational Justice (A Study of UAE Construction Industry). </w:t>
      </w:r>
      <w:r w:rsidRPr="00927093">
        <w:rPr>
          <w:rFonts w:ascii="Calibri" w:hAnsi="Calibri" w:cs="Calibri"/>
          <w:i/>
          <w:iCs/>
          <w:color w:val="000000" w:themeColor="text1"/>
          <w:sz w:val="24"/>
          <w:szCs w:val="24"/>
          <w:shd w:val="clear" w:color="auto" w:fill="FFFFFF"/>
        </w:rPr>
        <w:t>International Journal of Academic Research in Economics and Management Sciences</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11</w:t>
      </w:r>
      <w:r w:rsidRPr="00927093">
        <w:rPr>
          <w:rFonts w:ascii="Calibri" w:hAnsi="Calibri" w:cs="Calibri"/>
          <w:color w:val="000000" w:themeColor="text1"/>
          <w:sz w:val="24"/>
          <w:szCs w:val="24"/>
          <w:shd w:val="clear" w:color="auto" w:fill="FFFFFF"/>
        </w:rPr>
        <w:t>(3), 538-570.</w:t>
      </w:r>
    </w:p>
    <w:p w14:paraId="6D711B1D"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Al-</w:t>
      </w:r>
      <w:proofErr w:type="spellStart"/>
      <w:r w:rsidRPr="00927093">
        <w:rPr>
          <w:rFonts w:ascii="Calibri" w:hAnsi="Calibri" w:cs="Calibri"/>
          <w:color w:val="000000" w:themeColor="text1"/>
          <w:sz w:val="24"/>
          <w:szCs w:val="24"/>
          <w:shd w:val="clear" w:color="auto" w:fill="FFFFFF"/>
        </w:rPr>
        <w:t>Tahitah</w:t>
      </w:r>
      <w:proofErr w:type="spellEnd"/>
      <w:r w:rsidRPr="00927093">
        <w:rPr>
          <w:rFonts w:ascii="Calibri" w:hAnsi="Calibri" w:cs="Calibri"/>
          <w:color w:val="000000" w:themeColor="text1"/>
          <w:sz w:val="24"/>
          <w:szCs w:val="24"/>
          <w:shd w:val="clear" w:color="auto" w:fill="FFFFFF"/>
        </w:rPr>
        <w:t xml:space="preserve">, A., </w:t>
      </w:r>
      <w:proofErr w:type="spellStart"/>
      <w:r w:rsidRPr="00927093">
        <w:rPr>
          <w:rFonts w:ascii="Calibri" w:hAnsi="Calibri" w:cs="Calibri"/>
          <w:color w:val="000000" w:themeColor="text1"/>
          <w:sz w:val="24"/>
          <w:szCs w:val="24"/>
          <w:shd w:val="clear" w:color="auto" w:fill="FFFFFF"/>
        </w:rPr>
        <w:t>Muthaliff</w:t>
      </w:r>
      <w:proofErr w:type="spellEnd"/>
      <w:r w:rsidRPr="00927093">
        <w:rPr>
          <w:rFonts w:ascii="Calibri" w:hAnsi="Calibri" w:cs="Calibri"/>
          <w:color w:val="000000" w:themeColor="text1"/>
          <w:sz w:val="24"/>
          <w:szCs w:val="24"/>
          <w:shd w:val="clear" w:color="auto" w:fill="FFFFFF"/>
        </w:rPr>
        <w:t xml:space="preserve">, M. M. A., </w:t>
      </w:r>
      <w:proofErr w:type="spellStart"/>
      <w:r w:rsidRPr="00927093">
        <w:rPr>
          <w:rFonts w:ascii="Calibri" w:hAnsi="Calibri" w:cs="Calibri"/>
          <w:color w:val="000000" w:themeColor="text1"/>
          <w:sz w:val="24"/>
          <w:szCs w:val="24"/>
          <w:shd w:val="clear" w:color="auto" w:fill="FFFFFF"/>
        </w:rPr>
        <w:t>Sammari</w:t>
      </w:r>
      <w:proofErr w:type="spellEnd"/>
      <w:r w:rsidRPr="00927093">
        <w:rPr>
          <w:rFonts w:ascii="Calibri" w:hAnsi="Calibri" w:cs="Calibri"/>
          <w:color w:val="000000" w:themeColor="text1"/>
          <w:sz w:val="24"/>
          <w:szCs w:val="24"/>
          <w:shd w:val="clear" w:color="auto" w:fill="FFFFFF"/>
        </w:rPr>
        <w:t xml:space="preserve">, N., &amp; </w:t>
      </w:r>
      <w:proofErr w:type="spellStart"/>
      <w:r w:rsidRPr="00927093">
        <w:rPr>
          <w:rFonts w:ascii="Calibri" w:hAnsi="Calibri" w:cs="Calibri"/>
          <w:color w:val="000000" w:themeColor="text1"/>
          <w:sz w:val="24"/>
          <w:szCs w:val="24"/>
          <w:shd w:val="clear" w:color="auto" w:fill="FFFFFF"/>
        </w:rPr>
        <w:t>Abdulrab</w:t>
      </w:r>
      <w:proofErr w:type="spellEnd"/>
      <w:r w:rsidRPr="00927093">
        <w:rPr>
          <w:rFonts w:ascii="Calibri" w:hAnsi="Calibri" w:cs="Calibri"/>
          <w:color w:val="000000" w:themeColor="text1"/>
          <w:sz w:val="24"/>
          <w:szCs w:val="24"/>
          <w:shd w:val="clear" w:color="auto" w:fill="FFFFFF"/>
        </w:rPr>
        <w:t xml:space="preserve">, M. (2021). The mediating </w:t>
      </w:r>
      <w:proofErr w:type="gramStart"/>
      <w:r w:rsidRPr="00927093">
        <w:rPr>
          <w:rFonts w:ascii="Calibri" w:hAnsi="Calibri" w:cs="Calibri"/>
          <w:color w:val="000000" w:themeColor="text1"/>
          <w:sz w:val="24"/>
          <w:szCs w:val="24"/>
          <w:shd w:val="clear" w:color="auto" w:fill="FFFFFF"/>
        </w:rPr>
        <w:t>effect</w:t>
      </w:r>
      <w:proofErr w:type="gramEnd"/>
      <w:r w:rsidRPr="00927093">
        <w:rPr>
          <w:rFonts w:ascii="Calibri" w:hAnsi="Calibri" w:cs="Calibri"/>
          <w:color w:val="000000" w:themeColor="text1"/>
          <w:sz w:val="24"/>
          <w:szCs w:val="24"/>
          <w:shd w:val="clear" w:color="auto" w:fill="FFFFFF"/>
        </w:rPr>
        <w:t xml:space="preserve"> </w:t>
      </w:r>
    </w:p>
    <w:p w14:paraId="272A1FCC"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of learning </w:t>
      </w:r>
      <w:proofErr w:type="spellStart"/>
      <w:r w:rsidRPr="00927093">
        <w:rPr>
          <w:rFonts w:ascii="Calibri" w:hAnsi="Calibri" w:cs="Calibri"/>
          <w:color w:val="000000" w:themeColor="text1"/>
          <w:sz w:val="24"/>
          <w:szCs w:val="24"/>
          <w:shd w:val="clear" w:color="auto" w:fill="FFFFFF"/>
        </w:rPr>
        <w:t>organisational</w:t>
      </w:r>
      <w:proofErr w:type="spellEnd"/>
      <w:r w:rsidRPr="00927093">
        <w:rPr>
          <w:rFonts w:ascii="Calibri" w:hAnsi="Calibri" w:cs="Calibri"/>
          <w:color w:val="000000" w:themeColor="text1"/>
          <w:sz w:val="24"/>
          <w:szCs w:val="24"/>
          <w:shd w:val="clear" w:color="auto" w:fill="FFFFFF"/>
        </w:rPr>
        <w:t xml:space="preserve"> culture between leadership styles and readiness for change: An empirical study in Yemen. </w:t>
      </w:r>
      <w:r w:rsidRPr="00927093">
        <w:rPr>
          <w:rFonts w:ascii="Calibri" w:hAnsi="Calibri" w:cs="Calibri"/>
          <w:i/>
          <w:iCs/>
          <w:color w:val="000000" w:themeColor="text1"/>
          <w:sz w:val="24"/>
          <w:szCs w:val="24"/>
          <w:shd w:val="clear" w:color="auto" w:fill="FFFFFF"/>
        </w:rPr>
        <w:t>International Journal of Learning and Change</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13</w:t>
      </w:r>
      <w:r w:rsidRPr="00927093">
        <w:rPr>
          <w:rFonts w:ascii="Calibri" w:hAnsi="Calibri" w:cs="Calibri"/>
          <w:color w:val="000000" w:themeColor="text1"/>
          <w:sz w:val="24"/>
          <w:szCs w:val="24"/>
          <w:shd w:val="clear" w:color="auto" w:fill="FFFFFF"/>
        </w:rPr>
        <w:t>(6), 609-626.</w:t>
      </w:r>
    </w:p>
    <w:p w14:paraId="632250BA"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Amtu</w:t>
      </w:r>
      <w:proofErr w:type="spellEnd"/>
      <w:r w:rsidRPr="00927093">
        <w:rPr>
          <w:rFonts w:ascii="Calibri" w:hAnsi="Calibri" w:cs="Calibri"/>
          <w:color w:val="000000" w:themeColor="text1"/>
          <w:sz w:val="24"/>
          <w:szCs w:val="24"/>
          <w:shd w:val="clear" w:color="auto" w:fill="FFFFFF"/>
        </w:rPr>
        <w:t xml:space="preserve">, O., </w:t>
      </w:r>
      <w:proofErr w:type="spellStart"/>
      <w:r w:rsidRPr="00927093">
        <w:rPr>
          <w:rFonts w:ascii="Calibri" w:hAnsi="Calibri" w:cs="Calibri"/>
          <w:color w:val="000000" w:themeColor="text1"/>
          <w:sz w:val="24"/>
          <w:szCs w:val="24"/>
          <w:shd w:val="clear" w:color="auto" w:fill="FFFFFF"/>
        </w:rPr>
        <w:t>Souisa</w:t>
      </w:r>
      <w:proofErr w:type="spellEnd"/>
      <w:r w:rsidRPr="00927093">
        <w:rPr>
          <w:rFonts w:ascii="Calibri" w:hAnsi="Calibri" w:cs="Calibri"/>
          <w:color w:val="000000" w:themeColor="text1"/>
          <w:sz w:val="24"/>
          <w:szCs w:val="24"/>
          <w:shd w:val="clear" w:color="auto" w:fill="FFFFFF"/>
        </w:rPr>
        <w:t xml:space="preserve">, S. L., Joseph, L. S., &amp; </w:t>
      </w:r>
      <w:proofErr w:type="spellStart"/>
      <w:r w:rsidRPr="00927093">
        <w:rPr>
          <w:rFonts w:ascii="Calibri" w:hAnsi="Calibri" w:cs="Calibri"/>
          <w:color w:val="000000" w:themeColor="text1"/>
          <w:sz w:val="24"/>
          <w:szCs w:val="24"/>
          <w:shd w:val="clear" w:color="auto" w:fill="FFFFFF"/>
        </w:rPr>
        <w:t>Lumamuly</w:t>
      </w:r>
      <w:proofErr w:type="spellEnd"/>
      <w:r w:rsidRPr="00927093">
        <w:rPr>
          <w:rFonts w:ascii="Calibri" w:hAnsi="Calibri" w:cs="Calibri"/>
          <w:color w:val="000000" w:themeColor="text1"/>
          <w:sz w:val="24"/>
          <w:szCs w:val="24"/>
          <w:shd w:val="clear" w:color="auto" w:fill="FFFFFF"/>
        </w:rPr>
        <w:t xml:space="preserve">, P. C. (2021). Contribution of leadership, </w:t>
      </w:r>
    </w:p>
    <w:p w14:paraId="367FDEB1"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organizational commitment and organizational culture to improve the quality of higher education. </w:t>
      </w:r>
      <w:r w:rsidRPr="00927093">
        <w:rPr>
          <w:rFonts w:ascii="Calibri" w:hAnsi="Calibri" w:cs="Calibri"/>
          <w:i/>
          <w:iCs/>
          <w:color w:val="000000" w:themeColor="text1"/>
          <w:sz w:val="24"/>
          <w:szCs w:val="24"/>
          <w:shd w:val="clear" w:color="auto" w:fill="FFFFFF"/>
        </w:rPr>
        <w:t>International Journal of Innovation</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9</w:t>
      </w:r>
      <w:r w:rsidRPr="00927093">
        <w:rPr>
          <w:rFonts w:ascii="Calibri" w:hAnsi="Calibri" w:cs="Calibri"/>
          <w:color w:val="000000" w:themeColor="text1"/>
          <w:sz w:val="24"/>
          <w:szCs w:val="24"/>
          <w:shd w:val="clear" w:color="auto" w:fill="FFFFFF"/>
        </w:rPr>
        <w:t>(1), 131-157.</w:t>
      </w:r>
    </w:p>
    <w:p w14:paraId="2050AE44"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Angle, H. L., &amp; Perry, J. L. (1981). An empirical assessment of organizational commitment and </w:t>
      </w:r>
    </w:p>
    <w:p w14:paraId="523A2C3C" w14:textId="1656DC22" w:rsidR="0053477D" w:rsidRPr="0053477D" w:rsidRDefault="0053477D" w:rsidP="0053477D">
      <w:pPr>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shd w:val="clear" w:color="auto" w:fill="FFFFFF"/>
        </w:rPr>
        <w:t>organizational effectiveness. </w:t>
      </w:r>
      <w:r w:rsidRPr="00927093">
        <w:rPr>
          <w:rFonts w:ascii="Calibri" w:hAnsi="Calibri" w:cs="Calibri"/>
          <w:i/>
          <w:iCs/>
          <w:color w:val="000000" w:themeColor="text1"/>
          <w:sz w:val="24"/>
          <w:szCs w:val="24"/>
          <w:shd w:val="clear" w:color="auto" w:fill="FFFFFF"/>
        </w:rPr>
        <w:t>Administrative Science Quarterly, 26</w:t>
      </w:r>
      <w:r w:rsidRPr="00927093">
        <w:rPr>
          <w:rFonts w:ascii="Calibri" w:hAnsi="Calibri" w:cs="Calibri"/>
          <w:color w:val="000000" w:themeColor="text1"/>
          <w:sz w:val="24"/>
          <w:szCs w:val="24"/>
          <w:shd w:val="clear" w:color="auto" w:fill="FFFFFF"/>
        </w:rPr>
        <w:t>(1), 1–</w:t>
      </w:r>
      <w:r w:rsidRPr="0053477D">
        <w:rPr>
          <w:rFonts w:ascii="Calibri" w:hAnsi="Calibri" w:cs="Calibri"/>
          <w:color w:val="000000" w:themeColor="text1"/>
          <w:sz w:val="24"/>
          <w:szCs w:val="24"/>
          <w:shd w:val="clear" w:color="auto" w:fill="FFFFFF"/>
        </w:rPr>
        <w:t>14. https://doi.org/10.2307/2392596</w:t>
      </w:r>
    </w:p>
    <w:p w14:paraId="0962C0A5"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Aziz, N. A. A., </w:t>
      </w:r>
      <w:proofErr w:type="spellStart"/>
      <w:r w:rsidRPr="00927093">
        <w:rPr>
          <w:rFonts w:ascii="Calibri" w:hAnsi="Calibri" w:cs="Calibri"/>
          <w:color w:val="000000" w:themeColor="text1"/>
          <w:sz w:val="24"/>
          <w:szCs w:val="24"/>
          <w:shd w:val="clear" w:color="auto" w:fill="FFFFFF"/>
        </w:rPr>
        <w:t>Asimiran</w:t>
      </w:r>
      <w:proofErr w:type="spellEnd"/>
      <w:r w:rsidRPr="00927093">
        <w:rPr>
          <w:rFonts w:ascii="Calibri" w:hAnsi="Calibri" w:cs="Calibri"/>
          <w:color w:val="000000" w:themeColor="text1"/>
          <w:sz w:val="24"/>
          <w:szCs w:val="24"/>
          <w:shd w:val="clear" w:color="auto" w:fill="FFFFFF"/>
        </w:rPr>
        <w:t xml:space="preserve">, S., &amp; Hassan, A. (2022). Mediating role of readiness for change in the </w:t>
      </w:r>
    </w:p>
    <w:p w14:paraId="2C852F5E"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lastRenderedPageBreak/>
        <w:t>relationship between principal instructional leadership and commitment to change. </w:t>
      </w:r>
      <w:r w:rsidRPr="00927093">
        <w:rPr>
          <w:rFonts w:ascii="Calibri" w:hAnsi="Calibri" w:cs="Calibri"/>
          <w:i/>
          <w:iCs/>
          <w:color w:val="000000" w:themeColor="text1"/>
          <w:sz w:val="24"/>
          <w:szCs w:val="24"/>
          <w:shd w:val="clear" w:color="auto" w:fill="FFFFFF"/>
        </w:rPr>
        <w:t>International Journal of Management in Education</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16</w:t>
      </w:r>
      <w:r w:rsidRPr="00927093">
        <w:rPr>
          <w:rFonts w:ascii="Calibri" w:hAnsi="Calibri" w:cs="Calibri"/>
          <w:color w:val="000000" w:themeColor="text1"/>
          <w:sz w:val="24"/>
          <w:szCs w:val="24"/>
          <w:shd w:val="clear" w:color="auto" w:fill="FFFFFF"/>
        </w:rPr>
        <w:t>(4), 407-437.</w:t>
      </w:r>
    </w:p>
    <w:p w14:paraId="49E8F60B"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Bagga</w:t>
      </w:r>
      <w:proofErr w:type="spellEnd"/>
      <w:r w:rsidRPr="00927093">
        <w:rPr>
          <w:rFonts w:ascii="Calibri" w:hAnsi="Calibri" w:cs="Calibri"/>
          <w:color w:val="000000" w:themeColor="text1"/>
          <w:sz w:val="24"/>
          <w:szCs w:val="24"/>
          <w:shd w:val="clear" w:color="auto" w:fill="FFFFFF"/>
        </w:rPr>
        <w:t>, S. K., Gera, S., &amp; Haque, S. N. (2023). The mediating role of organizational culture:</w:t>
      </w:r>
    </w:p>
    <w:p w14:paraId="0933DBF7"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Transformational leadership and change management in virtual teams. </w:t>
      </w:r>
      <w:r w:rsidRPr="00927093">
        <w:rPr>
          <w:rFonts w:ascii="Calibri" w:hAnsi="Calibri" w:cs="Calibri"/>
          <w:i/>
          <w:iCs/>
          <w:color w:val="000000" w:themeColor="text1"/>
          <w:sz w:val="24"/>
          <w:szCs w:val="24"/>
          <w:shd w:val="clear" w:color="auto" w:fill="FFFFFF"/>
        </w:rPr>
        <w:t>Asia Pacific Management Review</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28</w:t>
      </w:r>
      <w:r w:rsidRPr="00927093">
        <w:rPr>
          <w:rFonts w:ascii="Calibri" w:hAnsi="Calibri" w:cs="Calibri"/>
          <w:color w:val="000000" w:themeColor="text1"/>
          <w:sz w:val="24"/>
          <w:szCs w:val="24"/>
          <w:shd w:val="clear" w:color="auto" w:fill="FFFFFF"/>
        </w:rPr>
        <w:t>(2), 120-131.</w:t>
      </w:r>
    </w:p>
    <w:p w14:paraId="461E60A1"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Bouckenooghe</w:t>
      </w:r>
      <w:proofErr w:type="spellEnd"/>
      <w:r w:rsidRPr="00927093">
        <w:rPr>
          <w:rFonts w:ascii="Calibri" w:hAnsi="Calibri" w:cs="Calibri"/>
          <w:color w:val="000000" w:themeColor="text1"/>
          <w:sz w:val="24"/>
          <w:szCs w:val="24"/>
          <w:shd w:val="clear" w:color="auto" w:fill="FFFFFF"/>
        </w:rPr>
        <w:t xml:space="preserve">, D., Devos, G., &amp; Van Den </w:t>
      </w:r>
      <w:proofErr w:type="spellStart"/>
      <w:r w:rsidRPr="00927093">
        <w:rPr>
          <w:rFonts w:ascii="Calibri" w:hAnsi="Calibri" w:cs="Calibri"/>
          <w:color w:val="000000" w:themeColor="text1"/>
          <w:sz w:val="24"/>
          <w:szCs w:val="24"/>
          <w:shd w:val="clear" w:color="auto" w:fill="FFFFFF"/>
        </w:rPr>
        <w:t>Broeck</w:t>
      </w:r>
      <w:proofErr w:type="spellEnd"/>
      <w:r w:rsidRPr="00927093">
        <w:rPr>
          <w:rFonts w:ascii="Calibri" w:hAnsi="Calibri" w:cs="Calibri"/>
          <w:color w:val="000000" w:themeColor="text1"/>
          <w:sz w:val="24"/>
          <w:szCs w:val="24"/>
          <w:shd w:val="clear" w:color="auto" w:fill="FFFFFF"/>
        </w:rPr>
        <w:t>, H. (2009). Organizational change</w:t>
      </w:r>
    </w:p>
    <w:p w14:paraId="166DEBB7" w14:textId="77777777" w:rsidR="0053477D" w:rsidRPr="00927093" w:rsidRDefault="0053477D" w:rsidP="0053477D">
      <w:pPr>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shd w:val="clear" w:color="auto" w:fill="FFFFFF"/>
        </w:rPr>
        <w:t>questionnaire–climate of change, processes, and readiness: Development of a new instrument. </w:t>
      </w:r>
      <w:r w:rsidRPr="00927093">
        <w:rPr>
          <w:rFonts w:ascii="Calibri" w:hAnsi="Calibri" w:cs="Calibri"/>
          <w:i/>
          <w:iCs/>
          <w:color w:val="000000" w:themeColor="text1"/>
          <w:sz w:val="24"/>
          <w:szCs w:val="24"/>
          <w:shd w:val="clear" w:color="auto" w:fill="FFFFFF"/>
        </w:rPr>
        <w:t>The Journal of psychology</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143</w:t>
      </w:r>
      <w:r w:rsidRPr="00927093">
        <w:rPr>
          <w:rFonts w:ascii="Calibri" w:hAnsi="Calibri" w:cs="Calibri"/>
          <w:color w:val="000000" w:themeColor="text1"/>
          <w:sz w:val="24"/>
          <w:szCs w:val="24"/>
          <w:shd w:val="clear" w:color="auto" w:fill="FFFFFF"/>
        </w:rPr>
        <w:t>(6), 559-599.</w:t>
      </w:r>
    </w:p>
    <w:p w14:paraId="04C0F377"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Chen, S., Kadir, S. A., &amp; Kang, E. K. M. S. (2023). Moderating Role of Long-Term Learning </w:t>
      </w:r>
    </w:p>
    <w:p w14:paraId="7948CE48"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Environment and </w:t>
      </w:r>
      <w:proofErr w:type="spellStart"/>
      <w:r w:rsidRPr="00927093">
        <w:rPr>
          <w:rFonts w:ascii="Calibri" w:hAnsi="Calibri" w:cs="Calibri"/>
          <w:color w:val="000000" w:themeColor="text1"/>
          <w:sz w:val="24"/>
          <w:szCs w:val="24"/>
          <w:shd w:val="clear" w:color="auto" w:fill="FFFFFF"/>
        </w:rPr>
        <w:t>Organisational</w:t>
      </w:r>
      <w:proofErr w:type="spellEnd"/>
      <w:r w:rsidRPr="00927093">
        <w:rPr>
          <w:rFonts w:ascii="Calibri" w:hAnsi="Calibri" w:cs="Calibri"/>
          <w:color w:val="000000" w:themeColor="text1"/>
          <w:sz w:val="24"/>
          <w:szCs w:val="24"/>
          <w:shd w:val="clear" w:color="auto" w:fill="FFFFFF"/>
        </w:rPr>
        <w:t xml:space="preserve"> Culture as Mediators: The Effects of Transformational Leadership on </w:t>
      </w:r>
      <w:proofErr w:type="spellStart"/>
      <w:r w:rsidRPr="00927093">
        <w:rPr>
          <w:rFonts w:ascii="Calibri" w:hAnsi="Calibri" w:cs="Calibri"/>
          <w:color w:val="000000" w:themeColor="text1"/>
          <w:sz w:val="24"/>
          <w:szCs w:val="24"/>
          <w:shd w:val="clear" w:color="auto" w:fill="FFFFFF"/>
        </w:rPr>
        <w:t>Organisational</w:t>
      </w:r>
      <w:proofErr w:type="spellEnd"/>
      <w:r w:rsidRPr="00927093">
        <w:rPr>
          <w:rFonts w:ascii="Calibri" w:hAnsi="Calibri" w:cs="Calibri"/>
          <w:color w:val="000000" w:themeColor="text1"/>
          <w:sz w:val="24"/>
          <w:szCs w:val="24"/>
          <w:shd w:val="clear" w:color="auto" w:fill="FFFFFF"/>
        </w:rPr>
        <w:t xml:space="preserve"> Commitment—Evidence by University Lecturers in China. </w:t>
      </w:r>
      <w:r w:rsidRPr="00927093">
        <w:rPr>
          <w:rFonts w:ascii="Calibri" w:hAnsi="Calibri" w:cs="Calibri"/>
          <w:i/>
          <w:iCs/>
          <w:color w:val="000000" w:themeColor="text1"/>
          <w:sz w:val="24"/>
          <w:szCs w:val="24"/>
          <w:shd w:val="clear" w:color="auto" w:fill="FFFFFF"/>
        </w:rPr>
        <w:t>Eurasian Journal of Educational Research</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108</w:t>
      </w:r>
      <w:r w:rsidRPr="00927093">
        <w:rPr>
          <w:rFonts w:ascii="Calibri" w:hAnsi="Calibri" w:cs="Calibri"/>
          <w:color w:val="000000" w:themeColor="text1"/>
          <w:sz w:val="24"/>
          <w:szCs w:val="24"/>
          <w:shd w:val="clear" w:color="auto" w:fill="FFFFFF"/>
        </w:rPr>
        <w:t>(108), 47-69.</w:t>
      </w:r>
    </w:p>
    <w:p w14:paraId="06669E3B" w14:textId="77777777" w:rsidR="0053477D" w:rsidRPr="00927093" w:rsidRDefault="0053477D" w:rsidP="0053477D">
      <w:pPr>
        <w:autoSpaceDE w:val="0"/>
        <w:autoSpaceDN w:val="0"/>
        <w:adjustRightInd w:val="0"/>
        <w:spacing w:after="0" w:line="240" w:lineRule="auto"/>
        <w:ind w:left="567" w:hanging="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Cohen, J. (1992). A power primer. </w:t>
      </w:r>
      <w:r w:rsidRPr="00927093">
        <w:rPr>
          <w:rFonts w:ascii="Calibri" w:hAnsi="Calibri" w:cs="Calibri"/>
          <w:i/>
          <w:color w:val="000000" w:themeColor="text1"/>
          <w:sz w:val="24"/>
          <w:szCs w:val="24"/>
        </w:rPr>
        <w:t>Psychological Bulletin</w:t>
      </w:r>
      <w:r w:rsidRPr="00927093">
        <w:rPr>
          <w:rFonts w:ascii="Calibri" w:hAnsi="Calibri" w:cs="Calibri"/>
          <w:color w:val="000000" w:themeColor="text1"/>
          <w:sz w:val="24"/>
          <w:szCs w:val="24"/>
        </w:rPr>
        <w:t>, 112, 155–159. doi:10.1037/0033-</w:t>
      </w:r>
    </w:p>
    <w:p w14:paraId="29D10238"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         2909.112.1.155</w:t>
      </w:r>
    </w:p>
    <w:p w14:paraId="405A781A"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Diwanti</w:t>
      </w:r>
      <w:proofErr w:type="spellEnd"/>
      <w:r w:rsidRPr="00927093">
        <w:rPr>
          <w:rFonts w:ascii="Calibri" w:hAnsi="Calibri" w:cs="Calibri"/>
          <w:color w:val="000000" w:themeColor="text1"/>
          <w:sz w:val="24"/>
          <w:szCs w:val="24"/>
          <w:shd w:val="clear" w:color="auto" w:fill="FFFFFF"/>
        </w:rPr>
        <w:t xml:space="preserve">, D. P., </w:t>
      </w:r>
      <w:proofErr w:type="spellStart"/>
      <w:r w:rsidRPr="00927093">
        <w:rPr>
          <w:rFonts w:ascii="Calibri" w:hAnsi="Calibri" w:cs="Calibri"/>
          <w:color w:val="000000" w:themeColor="text1"/>
          <w:sz w:val="24"/>
          <w:szCs w:val="24"/>
          <w:shd w:val="clear" w:color="auto" w:fill="FFFFFF"/>
        </w:rPr>
        <w:t>Suryanto</w:t>
      </w:r>
      <w:proofErr w:type="spellEnd"/>
      <w:r w:rsidRPr="00927093">
        <w:rPr>
          <w:rFonts w:ascii="Calibri" w:hAnsi="Calibri" w:cs="Calibri"/>
          <w:color w:val="000000" w:themeColor="text1"/>
          <w:sz w:val="24"/>
          <w:szCs w:val="24"/>
          <w:shd w:val="clear" w:color="auto" w:fill="FFFFFF"/>
        </w:rPr>
        <w:t xml:space="preserve">, S., </w:t>
      </w:r>
      <w:proofErr w:type="spellStart"/>
      <w:r w:rsidRPr="00927093">
        <w:rPr>
          <w:rFonts w:ascii="Calibri" w:hAnsi="Calibri" w:cs="Calibri"/>
          <w:color w:val="000000" w:themeColor="text1"/>
          <w:sz w:val="24"/>
          <w:szCs w:val="24"/>
          <w:shd w:val="clear" w:color="auto" w:fill="FFFFFF"/>
        </w:rPr>
        <w:t>Iswati</w:t>
      </w:r>
      <w:proofErr w:type="spellEnd"/>
      <w:r w:rsidRPr="00927093">
        <w:rPr>
          <w:rFonts w:ascii="Calibri" w:hAnsi="Calibri" w:cs="Calibri"/>
          <w:color w:val="000000" w:themeColor="text1"/>
          <w:sz w:val="24"/>
          <w:szCs w:val="24"/>
          <w:shd w:val="clear" w:color="auto" w:fill="FFFFFF"/>
        </w:rPr>
        <w:t xml:space="preserve">, S., Agustina, T. S., &amp; </w:t>
      </w:r>
      <w:proofErr w:type="spellStart"/>
      <w:r w:rsidRPr="00927093">
        <w:rPr>
          <w:rFonts w:ascii="Calibri" w:hAnsi="Calibri" w:cs="Calibri"/>
          <w:color w:val="000000" w:themeColor="text1"/>
          <w:sz w:val="24"/>
          <w:szCs w:val="24"/>
          <w:shd w:val="clear" w:color="auto" w:fill="FFFFFF"/>
        </w:rPr>
        <w:t>Notobroto</w:t>
      </w:r>
      <w:proofErr w:type="spellEnd"/>
      <w:r w:rsidRPr="00927093">
        <w:rPr>
          <w:rFonts w:ascii="Calibri" w:hAnsi="Calibri" w:cs="Calibri"/>
          <w:color w:val="000000" w:themeColor="text1"/>
          <w:sz w:val="24"/>
          <w:szCs w:val="24"/>
          <w:shd w:val="clear" w:color="auto" w:fill="FFFFFF"/>
        </w:rPr>
        <w:t xml:space="preserve">, H. B. (2021). The Effect of </w:t>
      </w:r>
    </w:p>
    <w:p w14:paraId="69BE42AD"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Organizational Culture and Readiness to Change on Organizational Entrepreneurship: The Role of Competence. </w:t>
      </w:r>
      <w:proofErr w:type="spellStart"/>
      <w:r w:rsidRPr="00927093">
        <w:rPr>
          <w:rFonts w:ascii="Calibri" w:hAnsi="Calibri" w:cs="Calibri"/>
          <w:i/>
          <w:iCs/>
          <w:color w:val="000000" w:themeColor="text1"/>
          <w:sz w:val="24"/>
          <w:szCs w:val="24"/>
          <w:shd w:val="clear" w:color="auto" w:fill="FFFFFF"/>
        </w:rPr>
        <w:t>Jurnal</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Manajemen</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Bisnis</w:t>
      </w:r>
      <w:proofErr w:type="spellEnd"/>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12</w:t>
      </w:r>
      <w:r w:rsidRPr="00927093">
        <w:rPr>
          <w:rFonts w:ascii="Calibri" w:hAnsi="Calibri" w:cs="Calibri"/>
          <w:color w:val="000000" w:themeColor="text1"/>
          <w:sz w:val="24"/>
          <w:szCs w:val="24"/>
          <w:shd w:val="clear" w:color="auto" w:fill="FFFFFF"/>
        </w:rPr>
        <w:t>(2), 248-265.</w:t>
      </w:r>
    </w:p>
    <w:p w14:paraId="798B3A41"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Engida</w:t>
      </w:r>
      <w:proofErr w:type="spellEnd"/>
      <w:r w:rsidRPr="00927093">
        <w:rPr>
          <w:rFonts w:ascii="Calibri" w:hAnsi="Calibri" w:cs="Calibri"/>
          <w:color w:val="000000" w:themeColor="text1"/>
          <w:sz w:val="24"/>
          <w:szCs w:val="24"/>
          <w:shd w:val="clear" w:color="auto" w:fill="FFFFFF"/>
        </w:rPr>
        <w:t xml:space="preserve">, Z. M., Alemu, A. E., &amp; </w:t>
      </w:r>
      <w:proofErr w:type="spellStart"/>
      <w:r w:rsidRPr="00927093">
        <w:rPr>
          <w:rFonts w:ascii="Calibri" w:hAnsi="Calibri" w:cs="Calibri"/>
          <w:color w:val="000000" w:themeColor="text1"/>
          <w:sz w:val="24"/>
          <w:szCs w:val="24"/>
          <w:shd w:val="clear" w:color="auto" w:fill="FFFFFF"/>
        </w:rPr>
        <w:t>Mulugeta</w:t>
      </w:r>
      <w:proofErr w:type="spellEnd"/>
      <w:r w:rsidRPr="00927093">
        <w:rPr>
          <w:rFonts w:ascii="Calibri" w:hAnsi="Calibri" w:cs="Calibri"/>
          <w:color w:val="000000" w:themeColor="text1"/>
          <w:sz w:val="24"/>
          <w:szCs w:val="24"/>
          <w:shd w:val="clear" w:color="auto" w:fill="FFFFFF"/>
        </w:rPr>
        <w:t xml:space="preserve">, M. A. (2022). The effect of change leadership on </w:t>
      </w:r>
    </w:p>
    <w:p w14:paraId="6D46D043"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employees’ readiness to change: the mediating role of organizational culture. </w:t>
      </w:r>
      <w:r w:rsidRPr="00927093">
        <w:rPr>
          <w:rFonts w:ascii="Calibri" w:hAnsi="Calibri" w:cs="Calibri"/>
          <w:i/>
          <w:iCs/>
          <w:color w:val="000000" w:themeColor="text1"/>
          <w:sz w:val="24"/>
          <w:szCs w:val="24"/>
          <w:shd w:val="clear" w:color="auto" w:fill="FFFFFF"/>
        </w:rPr>
        <w:t>Future Business Journal</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8</w:t>
      </w:r>
      <w:r w:rsidRPr="00927093">
        <w:rPr>
          <w:rFonts w:ascii="Calibri" w:hAnsi="Calibri" w:cs="Calibri"/>
          <w:color w:val="000000" w:themeColor="text1"/>
          <w:sz w:val="24"/>
          <w:szCs w:val="24"/>
          <w:shd w:val="clear" w:color="auto" w:fill="FFFFFF"/>
        </w:rPr>
        <w:t>(1), 31.</w:t>
      </w:r>
    </w:p>
    <w:p w14:paraId="21736043"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Haffar</w:t>
      </w:r>
      <w:proofErr w:type="spellEnd"/>
      <w:r w:rsidRPr="00927093">
        <w:rPr>
          <w:rFonts w:ascii="Calibri" w:hAnsi="Calibri" w:cs="Calibri"/>
          <w:color w:val="000000" w:themeColor="text1"/>
          <w:sz w:val="24"/>
          <w:szCs w:val="24"/>
          <w:shd w:val="clear" w:color="auto" w:fill="FFFFFF"/>
        </w:rPr>
        <w:t>, M., Al-</w:t>
      </w:r>
      <w:proofErr w:type="spellStart"/>
      <w:r w:rsidRPr="00927093">
        <w:rPr>
          <w:rFonts w:ascii="Calibri" w:hAnsi="Calibri" w:cs="Calibri"/>
          <w:color w:val="000000" w:themeColor="text1"/>
          <w:sz w:val="24"/>
          <w:szCs w:val="24"/>
          <w:shd w:val="clear" w:color="auto" w:fill="FFFFFF"/>
        </w:rPr>
        <w:t>Hyari</w:t>
      </w:r>
      <w:proofErr w:type="spellEnd"/>
      <w:r w:rsidRPr="00927093">
        <w:rPr>
          <w:rFonts w:ascii="Calibri" w:hAnsi="Calibri" w:cs="Calibri"/>
          <w:color w:val="000000" w:themeColor="text1"/>
          <w:sz w:val="24"/>
          <w:szCs w:val="24"/>
          <w:shd w:val="clear" w:color="auto" w:fill="FFFFFF"/>
        </w:rPr>
        <w:t xml:space="preserve">, K., </w:t>
      </w:r>
      <w:proofErr w:type="spellStart"/>
      <w:r w:rsidRPr="00927093">
        <w:rPr>
          <w:rFonts w:ascii="Calibri" w:hAnsi="Calibri" w:cs="Calibri"/>
          <w:color w:val="000000" w:themeColor="text1"/>
          <w:sz w:val="24"/>
          <w:szCs w:val="24"/>
          <w:shd w:val="clear" w:color="auto" w:fill="FFFFFF"/>
        </w:rPr>
        <w:t>Djebarni</w:t>
      </w:r>
      <w:proofErr w:type="spellEnd"/>
      <w:r w:rsidRPr="00927093">
        <w:rPr>
          <w:rFonts w:ascii="Calibri" w:hAnsi="Calibri" w:cs="Calibri"/>
          <w:color w:val="000000" w:themeColor="text1"/>
          <w:sz w:val="24"/>
          <w:szCs w:val="24"/>
          <w:shd w:val="clear" w:color="auto" w:fill="FFFFFF"/>
        </w:rPr>
        <w:t xml:space="preserve">, R., </w:t>
      </w:r>
      <w:proofErr w:type="spellStart"/>
      <w:r w:rsidRPr="00927093">
        <w:rPr>
          <w:rFonts w:ascii="Calibri" w:hAnsi="Calibri" w:cs="Calibri"/>
          <w:color w:val="000000" w:themeColor="text1"/>
          <w:sz w:val="24"/>
          <w:szCs w:val="24"/>
          <w:shd w:val="clear" w:color="auto" w:fill="FFFFFF"/>
        </w:rPr>
        <w:t>Alnsour</w:t>
      </w:r>
      <w:proofErr w:type="spellEnd"/>
      <w:r w:rsidRPr="00927093">
        <w:rPr>
          <w:rFonts w:ascii="Calibri" w:hAnsi="Calibri" w:cs="Calibri"/>
          <w:color w:val="000000" w:themeColor="text1"/>
          <w:sz w:val="24"/>
          <w:szCs w:val="24"/>
          <w:shd w:val="clear" w:color="auto" w:fill="FFFFFF"/>
        </w:rPr>
        <w:t>, J. A., Oster, F., Al-</w:t>
      </w:r>
      <w:proofErr w:type="spellStart"/>
      <w:r w:rsidRPr="00927093">
        <w:rPr>
          <w:rFonts w:ascii="Calibri" w:hAnsi="Calibri" w:cs="Calibri"/>
          <w:color w:val="000000" w:themeColor="text1"/>
          <w:sz w:val="24"/>
          <w:szCs w:val="24"/>
          <w:shd w:val="clear" w:color="auto" w:fill="FFFFFF"/>
        </w:rPr>
        <w:t>Shamali</w:t>
      </w:r>
      <w:proofErr w:type="spellEnd"/>
      <w:r w:rsidRPr="00927093">
        <w:rPr>
          <w:rFonts w:ascii="Calibri" w:hAnsi="Calibri" w:cs="Calibri"/>
          <w:color w:val="000000" w:themeColor="text1"/>
          <w:sz w:val="24"/>
          <w:szCs w:val="24"/>
          <w:shd w:val="clear" w:color="auto" w:fill="FFFFFF"/>
        </w:rPr>
        <w:t xml:space="preserve">, A., &amp; </w:t>
      </w:r>
      <w:proofErr w:type="spellStart"/>
      <w:r w:rsidRPr="00927093">
        <w:rPr>
          <w:rFonts w:ascii="Calibri" w:hAnsi="Calibri" w:cs="Calibri"/>
          <w:color w:val="000000" w:themeColor="text1"/>
          <w:sz w:val="24"/>
          <w:szCs w:val="24"/>
          <w:shd w:val="clear" w:color="auto" w:fill="FFFFFF"/>
        </w:rPr>
        <w:t>Alaya</w:t>
      </w:r>
      <w:proofErr w:type="spellEnd"/>
      <w:r w:rsidRPr="00927093">
        <w:rPr>
          <w:rFonts w:ascii="Calibri" w:hAnsi="Calibri" w:cs="Calibri"/>
          <w:color w:val="000000" w:themeColor="text1"/>
          <w:sz w:val="24"/>
          <w:szCs w:val="24"/>
          <w:shd w:val="clear" w:color="auto" w:fill="FFFFFF"/>
        </w:rPr>
        <w:t xml:space="preserve">, A. (2023). </w:t>
      </w:r>
    </w:p>
    <w:p w14:paraId="6240BDA9"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The mediating effect of affective commitment to change in the readiness for change–TQM relationship. </w:t>
      </w:r>
      <w:r w:rsidRPr="00927093">
        <w:rPr>
          <w:rFonts w:ascii="Calibri" w:hAnsi="Calibri" w:cs="Calibri"/>
          <w:i/>
          <w:iCs/>
          <w:color w:val="000000" w:themeColor="text1"/>
          <w:sz w:val="24"/>
          <w:szCs w:val="24"/>
          <w:shd w:val="clear" w:color="auto" w:fill="FFFFFF"/>
        </w:rPr>
        <w:t>Total quality management &amp; business excellence</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34</w:t>
      </w:r>
      <w:r w:rsidRPr="00927093">
        <w:rPr>
          <w:rFonts w:ascii="Calibri" w:hAnsi="Calibri" w:cs="Calibri"/>
          <w:color w:val="000000" w:themeColor="text1"/>
          <w:sz w:val="24"/>
          <w:szCs w:val="24"/>
          <w:shd w:val="clear" w:color="auto" w:fill="FFFFFF"/>
        </w:rPr>
        <w:t>(3-4), 326-344.</w:t>
      </w:r>
    </w:p>
    <w:p w14:paraId="15E88E82"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Haffar</w:t>
      </w:r>
      <w:proofErr w:type="spellEnd"/>
      <w:r w:rsidRPr="00927093">
        <w:rPr>
          <w:rFonts w:ascii="Calibri" w:hAnsi="Calibri" w:cs="Calibri"/>
          <w:color w:val="000000" w:themeColor="text1"/>
          <w:sz w:val="24"/>
          <w:szCs w:val="24"/>
          <w:shd w:val="clear" w:color="auto" w:fill="FFFFFF"/>
        </w:rPr>
        <w:t>, M., Al-</w:t>
      </w:r>
      <w:proofErr w:type="spellStart"/>
      <w:r w:rsidRPr="00927093">
        <w:rPr>
          <w:rFonts w:ascii="Calibri" w:hAnsi="Calibri" w:cs="Calibri"/>
          <w:color w:val="000000" w:themeColor="text1"/>
          <w:sz w:val="24"/>
          <w:szCs w:val="24"/>
          <w:shd w:val="clear" w:color="auto" w:fill="FFFFFF"/>
        </w:rPr>
        <w:t>Karaghouli</w:t>
      </w:r>
      <w:proofErr w:type="spellEnd"/>
      <w:r w:rsidRPr="00927093">
        <w:rPr>
          <w:rFonts w:ascii="Calibri" w:hAnsi="Calibri" w:cs="Calibri"/>
          <w:color w:val="000000" w:themeColor="text1"/>
          <w:sz w:val="24"/>
          <w:szCs w:val="24"/>
          <w:shd w:val="clear" w:color="auto" w:fill="FFFFFF"/>
        </w:rPr>
        <w:t xml:space="preserve">, W., </w:t>
      </w:r>
      <w:proofErr w:type="spellStart"/>
      <w:r w:rsidRPr="00927093">
        <w:rPr>
          <w:rFonts w:ascii="Calibri" w:hAnsi="Calibri" w:cs="Calibri"/>
          <w:color w:val="000000" w:themeColor="text1"/>
          <w:sz w:val="24"/>
          <w:szCs w:val="24"/>
          <w:shd w:val="clear" w:color="auto" w:fill="FFFFFF"/>
        </w:rPr>
        <w:t>Djebarni</w:t>
      </w:r>
      <w:proofErr w:type="spellEnd"/>
      <w:r w:rsidRPr="00927093">
        <w:rPr>
          <w:rFonts w:ascii="Calibri" w:hAnsi="Calibri" w:cs="Calibri"/>
          <w:color w:val="000000" w:themeColor="text1"/>
          <w:sz w:val="24"/>
          <w:szCs w:val="24"/>
          <w:shd w:val="clear" w:color="auto" w:fill="FFFFFF"/>
        </w:rPr>
        <w:t>, R., Al-</w:t>
      </w:r>
      <w:proofErr w:type="spellStart"/>
      <w:r w:rsidRPr="00927093">
        <w:rPr>
          <w:rFonts w:ascii="Calibri" w:hAnsi="Calibri" w:cs="Calibri"/>
          <w:color w:val="000000" w:themeColor="text1"/>
          <w:sz w:val="24"/>
          <w:szCs w:val="24"/>
          <w:shd w:val="clear" w:color="auto" w:fill="FFFFFF"/>
        </w:rPr>
        <w:t>Hyari</w:t>
      </w:r>
      <w:proofErr w:type="spellEnd"/>
      <w:r w:rsidRPr="00927093">
        <w:rPr>
          <w:rFonts w:ascii="Calibri" w:hAnsi="Calibri" w:cs="Calibri"/>
          <w:color w:val="000000" w:themeColor="text1"/>
          <w:sz w:val="24"/>
          <w:szCs w:val="24"/>
          <w:shd w:val="clear" w:color="auto" w:fill="FFFFFF"/>
        </w:rPr>
        <w:t xml:space="preserve">, K., </w:t>
      </w:r>
      <w:proofErr w:type="spellStart"/>
      <w:r w:rsidRPr="00927093">
        <w:rPr>
          <w:rFonts w:ascii="Calibri" w:hAnsi="Calibri" w:cs="Calibri"/>
          <w:color w:val="000000" w:themeColor="text1"/>
          <w:sz w:val="24"/>
          <w:szCs w:val="24"/>
          <w:shd w:val="clear" w:color="auto" w:fill="FFFFFF"/>
        </w:rPr>
        <w:t>Gbadamosi</w:t>
      </w:r>
      <w:proofErr w:type="spellEnd"/>
      <w:r w:rsidRPr="00927093">
        <w:rPr>
          <w:rFonts w:ascii="Calibri" w:hAnsi="Calibri" w:cs="Calibri"/>
          <w:color w:val="000000" w:themeColor="text1"/>
          <w:sz w:val="24"/>
          <w:szCs w:val="24"/>
          <w:shd w:val="clear" w:color="auto" w:fill="FFFFFF"/>
        </w:rPr>
        <w:t xml:space="preserve">, G., Oster, F., ... &amp; Ahmed, </w:t>
      </w:r>
    </w:p>
    <w:p w14:paraId="15AFBEDC"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A. (2023). Organizational culture and affective commitment to e-learning changes during COVID-19 pandemic: The underlying effects of readiness for change. </w:t>
      </w:r>
      <w:r w:rsidRPr="00927093">
        <w:rPr>
          <w:rFonts w:ascii="Calibri" w:hAnsi="Calibri" w:cs="Calibri"/>
          <w:i/>
          <w:iCs/>
          <w:color w:val="000000" w:themeColor="text1"/>
          <w:sz w:val="24"/>
          <w:szCs w:val="24"/>
          <w:shd w:val="clear" w:color="auto" w:fill="FFFFFF"/>
        </w:rPr>
        <w:t>Journal of business research</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155</w:t>
      </w:r>
      <w:r w:rsidRPr="00927093">
        <w:rPr>
          <w:rFonts w:ascii="Calibri" w:hAnsi="Calibri" w:cs="Calibri"/>
          <w:color w:val="000000" w:themeColor="text1"/>
          <w:sz w:val="24"/>
          <w:szCs w:val="24"/>
          <w:shd w:val="clear" w:color="auto" w:fill="FFFFFF"/>
        </w:rPr>
        <w:t>, 113396.</w:t>
      </w:r>
    </w:p>
    <w:p w14:paraId="4DE69EBB" w14:textId="35AF0CE6" w:rsidR="0053477D" w:rsidRPr="00927093" w:rsidRDefault="0053477D" w:rsidP="0053477D">
      <w:pPr>
        <w:autoSpaceDE w:val="0"/>
        <w:autoSpaceDN w:val="0"/>
        <w:adjustRightInd w:val="0"/>
        <w:spacing w:after="0" w:line="240" w:lineRule="auto"/>
        <w:ind w:left="567" w:hanging="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Hair, J. F., </w:t>
      </w:r>
      <w:proofErr w:type="spellStart"/>
      <w:r w:rsidRPr="00927093">
        <w:rPr>
          <w:rFonts w:ascii="Calibri" w:hAnsi="Calibri" w:cs="Calibri"/>
          <w:color w:val="000000" w:themeColor="text1"/>
          <w:sz w:val="24"/>
          <w:szCs w:val="24"/>
        </w:rPr>
        <w:t>Hult</w:t>
      </w:r>
      <w:proofErr w:type="spellEnd"/>
      <w:r w:rsidRPr="00927093">
        <w:rPr>
          <w:rFonts w:ascii="Calibri" w:hAnsi="Calibri" w:cs="Calibri"/>
          <w:color w:val="000000" w:themeColor="text1"/>
          <w:sz w:val="24"/>
          <w:szCs w:val="24"/>
        </w:rPr>
        <w:t xml:space="preserve">, G. T. M., </w:t>
      </w:r>
      <w:proofErr w:type="spellStart"/>
      <w:r w:rsidRPr="00927093">
        <w:rPr>
          <w:rFonts w:ascii="Calibri" w:hAnsi="Calibri" w:cs="Calibri"/>
          <w:color w:val="000000" w:themeColor="text1"/>
          <w:sz w:val="24"/>
          <w:szCs w:val="24"/>
        </w:rPr>
        <w:t>Ringle</w:t>
      </w:r>
      <w:proofErr w:type="spellEnd"/>
      <w:r w:rsidRPr="00927093">
        <w:rPr>
          <w:rFonts w:ascii="Calibri" w:hAnsi="Calibri" w:cs="Calibri"/>
          <w:color w:val="000000" w:themeColor="text1"/>
          <w:sz w:val="24"/>
          <w:szCs w:val="24"/>
        </w:rPr>
        <w:t xml:space="preserve">, C. M., &amp; </w:t>
      </w:r>
      <w:proofErr w:type="spellStart"/>
      <w:r w:rsidRPr="00927093">
        <w:rPr>
          <w:rFonts w:ascii="Calibri" w:hAnsi="Calibri" w:cs="Calibri"/>
          <w:color w:val="000000" w:themeColor="text1"/>
          <w:sz w:val="24"/>
          <w:szCs w:val="24"/>
        </w:rPr>
        <w:t>Sarstedt</w:t>
      </w:r>
      <w:proofErr w:type="spellEnd"/>
      <w:r w:rsidRPr="00927093">
        <w:rPr>
          <w:rFonts w:ascii="Calibri" w:hAnsi="Calibri" w:cs="Calibri"/>
          <w:color w:val="000000" w:themeColor="text1"/>
          <w:sz w:val="24"/>
          <w:szCs w:val="24"/>
        </w:rPr>
        <w:t xml:space="preserve">, M. (2017). </w:t>
      </w:r>
      <w:r w:rsidRPr="00927093">
        <w:rPr>
          <w:rFonts w:ascii="Calibri" w:hAnsi="Calibri" w:cs="Calibri"/>
          <w:i/>
          <w:iCs/>
          <w:color w:val="000000" w:themeColor="text1"/>
          <w:sz w:val="24"/>
          <w:szCs w:val="24"/>
        </w:rPr>
        <w:t xml:space="preserve">A primer on partial least </w:t>
      </w:r>
      <w:r>
        <w:rPr>
          <w:rFonts w:ascii="Calibri" w:hAnsi="Calibri" w:cs="Calibri"/>
          <w:i/>
          <w:iCs/>
          <w:color w:val="000000" w:themeColor="text1"/>
          <w:sz w:val="24"/>
          <w:szCs w:val="24"/>
        </w:rPr>
        <w:t>\</w:t>
      </w:r>
      <w:r w:rsidRPr="00927093">
        <w:rPr>
          <w:rFonts w:ascii="Calibri" w:hAnsi="Calibri" w:cs="Calibri"/>
          <w:i/>
          <w:iCs/>
          <w:color w:val="000000" w:themeColor="text1"/>
          <w:sz w:val="24"/>
          <w:szCs w:val="24"/>
        </w:rPr>
        <w:t>squares structural equation modeling (PLS-SEM)</w:t>
      </w:r>
      <w:r w:rsidRPr="00927093">
        <w:rPr>
          <w:rFonts w:ascii="Calibri" w:hAnsi="Calibri" w:cs="Calibri"/>
          <w:iCs/>
          <w:color w:val="000000" w:themeColor="text1"/>
          <w:sz w:val="24"/>
          <w:szCs w:val="24"/>
        </w:rPr>
        <w:t xml:space="preserve"> </w:t>
      </w:r>
      <w:r w:rsidRPr="00927093">
        <w:rPr>
          <w:rFonts w:ascii="Calibri" w:hAnsi="Calibri" w:cs="Calibri"/>
          <w:color w:val="000000" w:themeColor="text1"/>
          <w:sz w:val="24"/>
          <w:szCs w:val="24"/>
        </w:rPr>
        <w:t xml:space="preserve">(2nd ed.). Thousand </w:t>
      </w:r>
    </w:p>
    <w:p w14:paraId="2364434D" w14:textId="77777777" w:rsidR="0053477D" w:rsidRPr="00927093" w:rsidRDefault="0053477D" w:rsidP="0053477D">
      <w:pPr>
        <w:autoSpaceDE w:val="0"/>
        <w:autoSpaceDN w:val="0"/>
        <w:adjustRightInd w:val="0"/>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rPr>
        <w:t>Oaks, CA: SAGE.</w:t>
      </w:r>
    </w:p>
    <w:p w14:paraId="5CB8DCF1"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Hair, J. F., </w:t>
      </w:r>
      <w:proofErr w:type="spellStart"/>
      <w:r w:rsidRPr="00927093">
        <w:rPr>
          <w:rFonts w:ascii="Calibri" w:hAnsi="Calibri" w:cs="Calibri"/>
          <w:color w:val="000000" w:themeColor="text1"/>
          <w:sz w:val="24"/>
          <w:szCs w:val="24"/>
        </w:rPr>
        <w:t>Hult</w:t>
      </w:r>
      <w:proofErr w:type="spellEnd"/>
      <w:r w:rsidRPr="00927093">
        <w:rPr>
          <w:rFonts w:ascii="Calibri" w:hAnsi="Calibri" w:cs="Calibri"/>
          <w:color w:val="000000" w:themeColor="text1"/>
          <w:sz w:val="24"/>
          <w:szCs w:val="24"/>
        </w:rPr>
        <w:t xml:space="preserve">, G. T. M., </w:t>
      </w:r>
      <w:proofErr w:type="spellStart"/>
      <w:r w:rsidRPr="00927093">
        <w:rPr>
          <w:rFonts w:ascii="Calibri" w:hAnsi="Calibri" w:cs="Calibri"/>
          <w:color w:val="000000" w:themeColor="text1"/>
          <w:sz w:val="24"/>
          <w:szCs w:val="24"/>
        </w:rPr>
        <w:t>Ringle</w:t>
      </w:r>
      <w:proofErr w:type="spellEnd"/>
      <w:r w:rsidRPr="00927093">
        <w:rPr>
          <w:rFonts w:ascii="Calibri" w:hAnsi="Calibri" w:cs="Calibri"/>
          <w:color w:val="000000" w:themeColor="text1"/>
          <w:sz w:val="24"/>
          <w:szCs w:val="24"/>
        </w:rPr>
        <w:t xml:space="preserve">, C. M., &amp; </w:t>
      </w:r>
      <w:proofErr w:type="spellStart"/>
      <w:r w:rsidRPr="00927093">
        <w:rPr>
          <w:rFonts w:ascii="Calibri" w:hAnsi="Calibri" w:cs="Calibri"/>
          <w:color w:val="000000" w:themeColor="text1"/>
          <w:sz w:val="24"/>
          <w:szCs w:val="24"/>
        </w:rPr>
        <w:t>Sarstedt</w:t>
      </w:r>
      <w:proofErr w:type="spellEnd"/>
      <w:r w:rsidRPr="00927093">
        <w:rPr>
          <w:rFonts w:ascii="Calibri" w:hAnsi="Calibri" w:cs="Calibri"/>
          <w:color w:val="000000" w:themeColor="text1"/>
          <w:sz w:val="24"/>
          <w:szCs w:val="24"/>
        </w:rPr>
        <w:t>, M. (2022). </w:t>
      </w:r>
      <w:hyperlink r:id="rId11" w:history="1">
        <w:r w:rsidRPr="0053477D">
          <w:rPr>
            <w:rStyle w:val="Strong"/>
            <w:rFonts w:ascii="Calibri" w:hAnsi="Calibri" w:cs="Calibri"/>
            <w:b w:val="0"/>
            <w:bCs w:val="0"/>
            <w:i/>
            <w:color w:val="000000" w:themeColor="text1"/>
            <w:sz w:val="24"/>
            <w:szCs w:val="24"/>
          </w:rPr>
          <w:t xml:space="preserve">A Primer on Partial Least </w:t>
        </w:r>
        <w:r w:rsidRPr="0053477D">
          <w:rPr>
            <w:rStyle w:val="Strong"/>
            <w:rFonts w:ascii="Calibri" w:hAnsi="Calibri" w:cs="Calibri"/>
            <w:b w:val="0"/>
            <w:bCs w:val="0"/>
            <w:i/>
            <w:color w:val="000000" w:themeColor="text1"/>
            <w:sz w:val="24"/>
            <w:szCs w:val="24"/>
          </w:rPr>
          <w:tab/>
          <w:t>Squares Structural Equation Modeling (PLS-SEM)</w:t>
        </w:r>
      </w:hyperlink>
      <w:r w:rsidRPr="00927093">
        <w:rPr>
          <w:rFonts w:ascii="Calibri" w:hAnsi="Calibri" w:cs="Calibri"/>
          <w:i/>
          <w:color w:val="000000" w:themeColor="text1"/>
          <w:sz w:val="24"/>
          <w:szCs w:val="24"/>
        </w:rPr>
        <w:t> (3 ed.).</w:t>
      </w:r>
      <w:r w:rsidRPr="00927093">
        <w:rPr>
          <w:rFonts w:ascii="Calibri" w:hAnsi="Calibri" w:cs="Calibri"/>
          <w:color w:val="000000" w:themeColor="text1"/>
          <w:sz w:val="24"/>
          <w:szCs w:val="24"/>
        </w:rPr>
        <w:t xml:space="preserve"> Thousand Oaks, CA: Sage.</w:t>
      </w:r>
    </w:p>
    <w:p w14:paraId="2E482C2C"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Hamidi, R., </w:t>
      </w:r>
      <w:proofErr w:type="spellStart"/>
      <w:r w:rsidRPr="00927093">
        <w:rPr>
          <w:rFonts w:ascii="Calibri" w:hAnsi="Calibri" w:cs="Calibri"/>
          <w:color w:val="000000" w:themeColor="text1"/>
          <w:sz w:val="24"/>
          <w:szCs w:val="24"/>
          <w:shd w:val="clear" w:color="auto" w:fill="FFFFFF"/>
        </w:rPr>
        <w:t>Barari</w:t>
      </w:r>
      <w:proofErr w:type="spellEnd"/>
      <w:r w:rsidRPr="00927093">
        <w:rPr>
          <w:rFonts w:ascii="Calibri" w:hAnsi="Calibri" w:cs="Calibri"/>
          <w:color w:val="000000" w:themeColor="text1"/>
          <w:sz w:val="24"/>
          <w:szCs w:val="24"/>
          <w:shd w:val="clear" w:color="auto" w:fill="FFFFFF"/>
        </w:rPr>
        <w:t xml:space="preserve">, R., </w:t>
      </w:r>
      <w:proofErr w:type="spellStart"/>
      <w:r w:rsidRPr="00927093">
        <w:rPr>
          <w:rFonts w:ascii="Calibri" w:hAnsi="Calibri" w:cs="Calibri"/>
          <w:color w:val="000000" w:themeColor="text1"/>
          <w:sz w:val="24"/>
          <w:szCs w:val="24"/>
          <w:shd w:val="clear" w:color="auto" w:fill="FFFFFF"/>
        </w:rPr>
        <w:t>Sahebdel</w:t>
      </w:r>
      <w:proofErr w:type="spellEnd"/>
      <w:r w:rsidRPr="00927093">
        <w:rPr>
          <w:rFonts w:ascii="Calibri" w:hAnsi="Calibri" w:cs="Calibri"/>
          <w:color w:val="000000" w:themeColor="text1"/>
          <w:sz w:val="24"/>
          <w:szCs w:val="24"/>
          <w:shd w:val="clear" w:color="auto" w:fill="FFFFFF"/>
        </w:rPr>
        <w:t xml:space="preserve">, F., &amp; </w:t>
      </w:r>
      <w:proofErr w:type="spellStart"/>
      <w:r w:rsidRPr="00927093">
        <w:rPr>
          <w:rFonts w:ascii="Calibri" w:hAnsi="Calibri" w:cs="Calibri"/>
          <w:color w:val="000000" w:themeColor="text1"/>
          <w:sz w:val="24"/>
          <w:szCs w:val="24"/>
          <w:shd w:val="clear" w:color="auto" w:fill="FFFFFF"/>
        </w:rPr>
        <w:t>Bayat</w:t>
      </w:r>
      <w:proofErr w:type="spellEnd"/>
      <w:r w:rsidRPr="00927093">
        <w:rPr>
          <w:rFonts w:ascii="Calibri" w:hAnsi="Calibri" w:cs="Calibri"/>
          <w:color w:val="000000" w:themeColor="text1"/>
          <w:sz w:val="24"/>
          <w:szCs w:val="24"/>
          <w:shd w:val="clear" w:color="auto" w:fill="FFFFFF"/>
        </w:rPr>
        <w:t xml:space="preserve">, F. (2024). Evaluating the model of causal relations </w:t>
      </w:r>
    </w:p>
    <w:p w14:paraId="21D35566"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between organizational identity and organizational commitment in hospital nursing staff through the mediation of organizational culture. </w:t>
      </w:r>
      <w:r w:rsidRPr="00927093">
        <w:rPr>
          <w:rFonts w:ascii="Calibri" w:hAnsi="Calibri" w:cs="Calibri"/>
          <w:i/>
          <w:iCs/>
          <w:color w:val="000000" w:themeColor="text1"/>
          <w:sz w:val="24"/>
          <w:szCs w:val="24"/>
          <w:shd w:val="clear" w:color="auto" w:fill="FFFFFF"/>
        </w:rPr>
        <w:t>Employee Responsibilities and Rights Journal</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36</w:t>
      </w:r>
      <w:r w:rsidRPr="00927093">
        <w:rPr>
          <w:rFonts w:ascii="Calibri" w:hAnsi="Calibri" w:cs="Calibri"/>
          <w:color w:val="000000" w:themeColor="text1"/>
          <w:sz w:val="24"/>
          <w:szCs w:val="24"/>
          <w:shd w:val="clear" w:color="auto" w:fill="FFFFFF"/>
        </w:rPr>
        <w:t>(1), 79-100.</w:t>
      </w:r>
    </w:p>
    <w:p w14:paraId="1EACB630"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proofErr w:type="spellStart"/>
      <w:r w:rsidRPr="00927093">
        <w:rPr>
          <w:rFonts w:ascii="Calibri" w:hAnsi="Calibri" w:cs="Calibri"/>
          <w:color w:val="000000" w:themeColor="text1"/>
          <w:sz w:val="24"/>
          <w:szCs w:val="24"/>
        </w:rPr>
        <w:t>Henseler</w:t>
      </w:r>
      <w:proofErr w:type="spellEnd"/>
      <w:r w:rsidRPr="00927093">
        <w:rPr>
          <w:rFonts w:ascii="Calibri" w:hAnsi="Calibri" w:cs="Calibri"/>
          <w:color w:val="000000" w:themeColor="text1"/>
          <w:sz w:val="24"/>
          <w:szCs w:val="24"/>
        </w:rPr>
        <w:t xml:space="preserve">, J., </w:t>
      </w:r>
      <w:proofErr w:type="spellStart"/>
      <w:r w:rsidRPr="00927093">
        <w:rPr>
          <w:rFonts w:ascii="Calibri" w:hAnsi="Calibri" w:cs="Calibri"/>
          <w:color w:val="000000" w:themeColor="text1"/>
          <w:sz w:val="24"/>
          <w:szCs w:val="24"/>
        </w:rPr>
        <w:t>Ringle</w:t>
      </w:r>
      <w:proofErr w:type="spellEnd"/>
      <w:r w:rsidRPr="00927093">
        <w:rPr>
          <w:rFonts w:ascii="Calibri" w:hAnsi="Calibri" w:cs="Calibri"/>
          <w:color w:val="000000" w:themeColor="text1"/>
          <w:sz w:val="24"/>
          <w:szCs w:val="24"/>
        </w:rPr>
        <w:t xml:space="preserve">, C. M., and </w:t>
      </w:r>
      <w:proofErr w:type="spellStart"/>
      <w:r w:rsidRPr="00927093">
        <w:rPr>
          <w:rFonts w:ascii="Calibri" w:hAnsi="Calibri" w:cs="Calibri"/>
          <w:color w:val="000000" w:themeColor="text1"/>
          <w:sz w:val="24"/>
          <w:szCs w:val="24"/>
        </w:rPr>
        <w:t>Sarstedt</w:t>
      </w:r>
      <w:proofErr w:type="spellEnd"/>
      <w:r w:rsidRPr="00927093">
        <w:rPr>
          <w:rFonts w:ascii="Calibri" w:hAnsi="Calibri" w:cs="Calibri"/>
          <w:color w:val="000000" w:themeColor="text1"/>
          <w:sz w:val="24"/>
          <w:szCs w:val="24"/>
        </w:rPr>
        <w:t xml:space="preserve">, M. (2015). </w:t>
      </w:r>
      <w:r w:rsidRPr="0053477D">
        <w:rPr>
          <w:rStyle w:val="Strong"/>
          <w:rFonts w:ascii="Calibri" w:hAnsi="Calibri" w:cs="Calibri"/>
          <w:b w:val="0"/>
          <w:bCs w:val="0"/>
          <w:color w:val="000000" w:themeColor="text1"/>
          <w:sz w:val="24"/>
          <w:szCs w:val="24"/>
        </w:rPr>
        <w:t>A new criterion for assessing discriminant validity in variance-based structural equation modeling,</w:t>
      </w:r>
      <w:r w:rsidRPr="0053477D">
        <w:rPr>
          <w:rFonts w:ascii="Calibri" w:hAnsi="Calibri" w:cs="Calibri"/>
          <w:b/>
          <w:bCs/>
          <w:color w:val="000000" w:themeColor="text1"/>
          <w:sz w:val="24"/>
          <w:szCs w:val="24"/>
        </w:rPr>
        <w:t xml:space="preserve"> </w:t>
      </w:r>
      <w:r w:rsidRPr="00927093">
        <w:rPr>
          <w:rStyle w:val="Emphasis"/>
          <w:rFonts w:ascii="Calibri" w:hAnsi="Calibri" w:cs="Calibri"/>
          <w:color w:val="000000" w:themeColor="text1"/>
          <w:sz w:val="24"/>
          <w:szCs w:val="24"/>
        </w:rPr>
        <w:t>Journal of the Academy of Marketing Science</w:t>
      </w:r>
      <w:r w:rsidRPr="00927093">
        <w:rPr>
          <w:rFonts w:ascii="Calibri" w:hAnsi="Calibri" w:cs="Calibri"/>
          <w:color w:val="000000" w:themeColor="text1"/>
          <w:sz w:val="24"/>
          <w:szCs w:val="24"/>
        </w:rPr>
        <w:t>, 43(1): 115-135.</w:t>
      </w:r>
    </w:p>
    <w:p w14:paraId="4A2E9AAB"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Herold, D. M., </w:t>
      </w:r>
      <w:proofErr w:type="spellStart"/>
      <w:r w:rsidRPr="00927093">
        <w:rPr>
          <w:rFonts w:ascii="Calibri" w:hAnsi="Calibri" w:cs="Calibri"/>
          <w:color w:val="000000" w:themeColor="text1"/>
          <w:sz w:val="24"/>
          <w:szCs w:val="24"/>
          <w:shd w:val="clear" w:color="auto" w:fill="FFFFFF"/>
        </w:rPr>
        <w:t>Fedor</w:t>
      </w:r>
      <w:proofErr w:type="spellEnd"/>
      <w:r w:rsidRPr="00927093">
        <w:rPr>
          <w:rFonts w:ascii="Calibri" w:hAnsi="Calibri" w:cs="Calibri"/>
          <w:color w:val="000000" w:themeColor="text1"/>
          <w:sz w:val="24"/>
          <w:szCs w:val="24"/>
          <w:shd w:val="clear" w:color="auto" w:fill="FFFFFF"/>
        </w:rPr>
        <w:t xml:space="preserve">, D. B., Caldwell, S., &amp; Liu, Y. (2008). The effects of transformational and </w:t>
      </w:r>
    </w:p>
    <w:p w14:paraId="78F061D7" w14:textId="77777777" w:rsidR="0053477D" w:rsidRPr="00927093" w:rsidRDefault="0053477D" w:rsidP="0053477D">
      <w:pPr>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shd w:val="clear" w:color="auto" w:fill="FFFFFF"/>
        </w:rPr>
        <w:t>change leadership on employees' commitment to a change: a multilevel study. </w:t>
      </w:r>
      <w:r w:rsidRPr="00927093">
        <w:rPr>
          <w:rFonts w:ascii="Calibri" w:hAnsi="Calibri" w:cs="Calibri"/>
          <w:i/>
          <w:iCs/>
          <w:color w:val="000000" w:themeColor="text1"/>
          <w:sz w:val="24"/>
          <w:szCs w:val="24"/>
          <w:shd w:val="clear" w:color="auto" w:fill="FFFFFF"/>
        </w:rPr>
        <w:t>Journal of applied psychology</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93</w:t>
      </w:r>
      <w:r w:rsidRPr="00927093">
        <w:rPr>
          <w:rFonts w:ascii="Calibri" w:hAnsi="Calibri" w:cs="Calibri"/>
          <w:color w:val="000000" w:themeColor="text1"/>
          <w:sz w:val="24"/>
          <w:szCs w:val="24"/>
          <w:shd w:val="clear" w:color="auto" w:fill="FFFFFF"/>
        </w:rPr>
        <w:t>(2), 346.</w:t>
      </w:r>
    </w:p>
    <w:p w14:paraId="7DB617DB"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Jung, J. Y. (2022). The effect of authentic leadership of deans and directors on sustainable</w:t>
      </w:r>
    </w:p>
    <w:p w14:paraId="4DBE1BE7"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organizational commitment at universities: mediated by organizational culture and trust. </w:t>
      </w:r>
      <w:r w:rsidRPr="00927093">
        <w:rPr>
          <w:rFonts w:ascii="Calibri" w:hAnsi="Calibri" w:cs="Calibri"/>
          <w:i/>
          <w:iCs/>
          <w:color w:val="000000" w:themeColor="text1"/>
          <w:sz w:val="24"/>
          <w:szCs w:val="24"/>
          <w:shd w:val="clear" w:color="auto" w:fill="FFFFFF"/>
        </w:rPr>
        <w:t>Sustainability</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14</w:t>
      </w:r>
      <w:r w:rsidRPr="00927093">
        <w:rPr>
          <w:rFonts w:ascii="Calibri" w:hAnsi="Calibri" w:cs="Calibri"/>
          <w:color w:val="000000" w:themeColor="text1"/>
          <w:sz w:val="24"/>
          <w:szCs w:val="24"/>
          <w:shd w:val="clear" w:color="auto" w:fill="FFFFFF"/>
        </w:rPr>
        <w:t>(17), 11051.</w:t>
      </w:r>
    </w:p>
    <w:p w14:paraId="114143C3"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Jung, K. B., Kang, S. W., &amp; Choi, S. B. (2020). Empowering leadership, risk-taking behavior, and </w:t>
      </w:r>
    </w:p>
    <w:p w14:paraId="0FD15753"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lastRenderedPageBreak/>
        <w:t>employees’ commitment to organizational change: The mediated moderating role of task complexity. </w:t>
      </w:r>
      <w:r w:rsidRPr="00927093">
        <w:rPr>
          <w:rFonts w:ascii="Calibri" w:hAnsi="Calibri" w:cs="Calibri"/>
          <w:i/>
          <w:iCs/>
          <w:color w:val="000000" w:themeColor="text1"/>
          <w:sz w:val="24"/>
          <w:szCs w:val="24"/>
          <w:shd w:val="clear" w:color="auto" w:fill="FFFFFF"/>
        </w:rPr>
        <w:t>Sustainability</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12</w:t>
      </w:r>
      <w:r w:rsidRPr="00927093">
        <w:rPr>
          <w:rFonts w:ascii="Calibri" w:hAnsi="Calibri" w:cs="Calibri"/>
          <w:color w:val="000000" w:themeColor="text1"/>
          <w:sz w:val="24"/>
          <w:szCs w:val="24"/>
          <w:shd w:val="clear" w:color="auto" w:fill="FFFFFF"/>
        </w:rPr>
        <w:t>(6), 2340.</w:t>
      </w:r>
    </w:p>
    <w:p w14:paraId="11B4A548"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Kemas</w:t>
      </w:r>
      <w:proofErr w:type="spellEnd"/>
      <w:r w:rsidRPr="00927093">
        <w:rPr>
          <w:rFonts w:ascii="Calibri" w:hAnsi="Calibri" w:cs="Calibri"/>
          <w:color w:val="000000" w:themeColor="text1"/>
          <w:sz w:val="24"/>
          <w:szCs w:val="24"/>
          <w:shd w:val="clear" w:color="auto" w:fill="FFFFFF"/>
        </w:rPr>
        <w:t xml:space="preserve">, M. A., &amp; Anwar, R. (2021). The Effect of Organizational Culture Gaps on Individual </w:t>
      </w:r>
    </w:p>
    <w:p w14:paraId="5A357A52"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Readiness to Change through Organizational Commitment. </w:t>
      </w:r>
      <w:r w:rsidRPr="00927093">
        <w:rPr>
          <w:rFonts w:ascii="Calibri" w:hAnsi="Calibri" w:cs="Calibri"/>
          <w:i/>
          <w:iCs/>
          <w:color w:val="000000" w:themeColor="text1"/>
          <w:sz w:val="24"/>
          <w:szCs w:val="24"/>
          <w:shd w:val="clear" w:color="auto" w:fill="FFFFFF"/>
        </w:rPr>
        <w:t>International Journal of Business and Technology Management</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w:t>
      </w:r>
      <w:r w:rsidRPr="00927093">
        <w:rPr>
          <w:rFonts w:ascii="Calibri" w:hAnsi="Calibri" w:cs="Calibri"/>
          <w:color w:val="000000" w:themeColor="text1"/>
          <w:sz w:val="24"/>
          <w:szCs w:val="24"/>
          <w:shd w:val="clear" w:color="auto" w:fill="FFFFFF"/>
        </w:rPr>
        <w:t>(3), 70-81.</w:t>
      </w:r>
    </w:p>
    <w:p w14:paraId="043C8B04" w14:textId="06BE9D14" w:rsidR="0053477D" w:rsidRPr="00927093" w:rsidRDefault="0053477D" w:rsidP="0053477D">
      <w:pPr>
        <w:spacing w:after="0" w:line="240" w:lineRule="auto"/>
        <w:ind w:left="567" w:hanging="567"/>
        <w:jc w:val="both"/>
        <w:rPr>
          <w:rFonts w:ascii="Calibri" w:hAnsi="Calibri" w:cs="Calibri"/>
          <w:i/>
          <w:iCs/>
          <w:color w:val="000000" w:themeColor="text1"/>
          <w:sz w:val="24"/>
          <w:szCs w:val="24"/>
        </w:rPr>
      </w:pPr>
      <w:r w:rsidRPr="00927093">
        <w:rPr>
          <w:rFonts w:ascii="Calibri" w:hAnsi="Calibri" w:cs="Calibri"/>
          <w:color w:val="000000" w:themeColor="text1"/>
          <w:sz w:val="24"/>
          <w:szCs w:val="24"/>
        </w:rPr>
        <w:t>Kock, N., &amp; Lynn, G.</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 xml:space="preserve">S. (2012). Lateral collinearity and misleading results in variance-based </w:t>
      </w:r>
      <w:r w:rsidRPr="00927093">
        <w:rPr>
          <w:rFonts w:ascii="Calibri" w:hAnsi="Calibri" w:cs="Calibri"/>
          <w:color w:val="000000" w:themeColor="text1"/>
          <w:sz w:val="24"/>
          <w:szCs w:val="24"/>
        </w:rPr>
        <w:tab/>
        <w:t xml:space="preserve">SEM: An illustration and recommendations. </w:t>
      </w:r>
      <w:r w:rsidRPr="00927093">
        <w:rPr>
          <w:rFonts w:ascii="Calibri" w:hAnsi="Calibri" w:cs="Calibri"/>
          <w:i/>
          <w:iCs/>
          <w:color w:val="000000" w:themeColor="text1"/>
          <w:sz w:val="24"/>
          <w:szCs w:val="24"/>
        </w:rPr>
        <w:t xml:space="preserve">Journal of the Association for </w:t>
      </w:r>
    </w:p>
    <w:p w14:paraId="21ADD466" w14:textId="77777777" w:rsidR="0053477D" w:rsidRPr="00927093" w:rsidRDefault="0053477D" w:rsidP="0053477D">
      <w:pPr>
        <w:spacing w:after="0" w:line="240" w:lineRule="auto"/>
        <w:ind w:left="567"/>
        <w:jc w:val="both"/>
        <w:rPr>
          <w:rFonts w:ascii="Calibri" w:hAnsi="Calibri" w:cs="Calibri"/>
          <w:color w:val="000000" w:themeColor="text1"/>
          <w:sz w:val="24"/>
          <w:szCs w:val="24"/>
        </w:rPr>
      </w:pPr>
      <w:r w:rsidRPr="00927093">
        <w:rPr>
          <w:rFonts w:ascii="Calibri" w:hAnsi="Calibri" w:cs="Calibri"/>
          <w:i/>
          <w:iCs/>
          <w:color w:val="000000" w:themeColor="text1"/>
          <w:sz w:val="24"/>
          <w:szCs w:val="24"/>
        </w:rPr>
        <w:t>Information Systems</w:t>
      </w:r>
      <w:r w:rsidRPr="00927093">
        <w:rPr>
          <w:rFonts w:ascii="Calibri" w:hAnsi="Calibri" w:cs="Calibri"/>
          <w:color w:val="000000" w:themeColor="text1"/>
          <w:sz w:val="24"/>
          <w:szCs w:val="24"/>
        </w:rPr>
        <w:t>, 13(7), 546-580.</w:t>
      </w:r>
    </w:p>
    <w:p w14:paraId="107F1E64" w14:textId="77777777" w:rsidR="0053477D" w:rsidRPr="00927093" w:rsidRDefault="0053477D" w:rsidP="0053477D">
      <w:pPr>
        <w:spacing w:after="0" w:line="240" w:lineRule="auto"/>
        <w:ind w:left="567" w:hanging="567"/>
        <w:jc w:val="both"/>
        <w:rPr>
          <w:rFonts w:ascii="Calibri" w:eastAsia="Times New Roman" w:hAnsi="Calibri" w:cs="Calibri"/>
          <w:color w:val="000000" w:themeColor="text1"/>
          <w:sz w:val="24"/>
          <w:szCs w:val="24"/>
        </w:rPr>
      </w:pPr>
      <w:r w:rsidRPr="00927093">
        <w:rPr>
          <w:rFonts w:ascii="Calibri" w:eastAsia="Times New Roman" w:hAnsi="Calibri" w:cs="Calibri"/>
          <w:color w:val="000000" w:themeColor="text1"/>
          <w:sz w:val="24"/>
          <w:szCs w:val="24"/>
        </w:rPr>
        <w:t xml:space="preserve">Kock, N. (2015). Common method bias in PLS-SEM: A full collinearity assessment approach. </w:t>
      </w:r>
    </w:p>
    <w:p w14:paraId="77BD8E28" w14:textId="77777777" w:rsidR="0053477D" w:rsidRPr="00927093" w:rsidRDefault="0053477D" w:rsidP="0053477D">
      <w:pPr>
        <w:spacing w:after="0" w:line="240" w:lineRule="auto"/>
        <w:ind w:left="567"/>
        <w:jc w:val="both"/>
        <w:rPr>
          <w:rFonts w:ascii="Calibri" w:eastAsia="Times New Roman" w:hAnsi="Calibri" w:cs="Calibri"/>
          <w:color w:val="000000" w:themeColor="text1"/>
          <w:sz w:val="24"/>
          <w:szCs w:val="24"/>
        </w:rPr>
      </w:pPr>
      <w:r w:rsidRPr="00927093">
        <w:rPr>
          <w:rFonts w:ascii="Calibri" w:eastAsia="Times New Roman" w:hAnsi="Calibri" w:cs="Calibri"/>
          <w:i/>
          <w:color w:val="000000" w:themeColor="text1"/>
          <w:sz w:val="24"/>
          <w:szCs w:val="24"/>
        </w:rPr>
        <w:t>International Journal of e-Collaboration</w:t>
      </w:r>
      <w:r w:rsidRPr="00927093">
        <w:rPr>
          <w:rFonts w:ascii="Calibri" w:eastAsia="Times New Roman" w:hAnsi="Calibri" w:cs="Calibri"/>
          <w:color w:val="000000" w:themeColor="text1"/>
          <w:sz w:val="24"/>
          <w:szCs w:val="24"/>
        </w:rPr>
        <w:t>, 11(4), 1-10.</w:t>
      </w:r>
    </w:p>
    <w:p w14:paraId="2BEC10C5"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proofErr w:type="spellStart"/>
      <w:r w:rsidRPr="00927093">
        <w:rPr>
          <w:rFonts w:ascii="Calibri" w:hAnsi="Calibri" w:cs="Calibri"/>
          <w:color w:val="000000" w:themeColor="text1"/>
          <w:sz w:val="24"/>
          <w:szCs w:val="24"/>
        </w:rPr>
        <w:t>Liengaard</w:t>
      </w:r>
      <w:proofErr w:type="spellEnd"/>
      <w:r w:rsidRPr="00927093">
        <w:rPr>
          <w:rFonts w:ascii="Calibri" w:hAnsi="Calibri" w:cs="Calibri"/>
          <w:color w:val="000000" w:themeColor="text1"/>
          <w:sz w:val="24"/>
          <w:szCs w:val="24"/>
        </w:rPr>
        <w:t xml:space="preserve">, B. D., Sharma, P. N., </w:t>
      </w:r>
      <w:proofErr w:type="spellStart"/>
      <w:r w:rsidRPr="00927093">
        <w:rPr>
          <w:rFonts w:ascii="Calibri" w:hAnsi="Calibri" w:cs="Calibri"/>
          <w:color w:val="000000" w:themeColor="text1"/>
          <w:sz w:val="24"/>
          <w:szCs w:val="24"/>
        </w:rPr>
        <w:t>Hult</w:t>
      </w:r>
      <w:proofErr w:type="spellEnd"/>
      <w:r w:rsidRPr="00927093">
        <w:rPr>
          <w:rFonts w:ascii="Calibri" w:hAnsi="Calibri" w:cs="Calibri"/>
          <w:color w:val="000000" w:themeColor="text1"/>
          <w:sz w:val="24"/>
          <w:szCs w:val="24"/>
        </w:rPr>
        <w:t xml:space="preserve">, G. T. M., Jensen, M. B., </w:t>
      </w:r>
      <w:proofErr w:type="spellStart"/>
      <w:r w:rsidRPr="00927093">
        <w:rPr>
          <w:rFonts w:ascii="Calibri" w:hAnsi="Calibri" w:cs="Calibri"/>
          <w:color w:val="000000" w:themeColor="text1"/>
          <w:sz w:val="24"/>
          <w:szCs w:val="24"/>
        </w:rPr>
        <w:t>Sarstedt</w:t>
      </w:r>
      <w:proofErr w:type="spellEnd"/>
      <w:r w:rsidRPr="00927093">
        <w:rPr>
          <w:rFonts w:ascii="Calibri" w:hAnsi="Calibri" w:cs="Calibri"/>
          <w:color w:val="000000" w:themeColor="text1"/>
          <w:sz w:val="24"/>
          <w:szCs w:val="24"/>
        </w:rPr>
        <w:t xml:space="preserve">, M., Hair, J. F., &amp; </w:t>
      </w:r>
    </w:p>
    <w:p w14:paraId="1A4C23F2"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proofErr w:type="spellStart"/>
      <w:r w:rsidRPr="00927093">
        <w:rPr>
          <w:rFonts w:ascii="Calibri" w:hAnsi="Calibri" w:cs="Calibri"/>
          <w:color w:val="000000" w:themeColor="text1"/>
          <w:sz w:val="24"/>
          <w:szCs w:val="24"/>
        </w:rPr>
        <w:t>Ringle</w:t>
      </w:r>
      <w:proofErr w:type="spellEnd"/>
      <w:r w:rsidRPr="00927093">
        <w:rPr>
          <w:rFonts w:ascii="Calibri" w:hAnsi="Calibri" w:cs="Calibri"/>
          <w:color w:val="000000" w:themeColor="text1"/>
          <w:sz w:val="24"/>
          <w:szCs w:val="24"/>
        </w:rPr>
        <w:t>, C. M. (2021). Prediction: Coveted, Yet Forsaken? Introducing a Cross-</w:t>
      </w:r>
    </w:p>
    <w:p w14:paraId="760BAE3D" w14:textId="77777777" w:rsidR="0053477D" w:rsidRPr="00927093" w:rsidRDefault="0053477D" w:rsidP="0053477D">
      <w:pPr>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validated Predictive Ability Test in Partial Least Squares Path Modeling. </w:t>
      </w:r>
      <w:r w:rsidRPr="00927093">
        <w:rPr>
          <w:rFonts w:ascii="Calibri" w:hAnsi="Calibri" w:cs="Calibri"/>
          <w:i/>
          <w:color w:val="000000" w:themeColor="text1"/>
          <w:sz w:val="24"/>
          <w:szCs w:val="24"/>
        </w:rPr>
        <w:t>Decision Sciences</w:t>
      </w:r>
      <w:r w:rsidRPr="00927093">
        <w:rPr>
          <w:rFonts w:ascii="Calibri" w:hAnsi="Calibri" w:cs="Calibri"/>
          <w:color w:val="000000" w:themeColor="text1"/>
          <w:sz w:val="24"/>
          <w:szCs w:val="24"/>
        </w:rPr>
        <w:t>, 52(2), 362-392.</w:t>
      </w:r>
    </w:p>
    <w:p w14:paraId="58CF799B"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Mahendrati</w:t>
      </w:r>
      <w:proofErr w:type="spellEnd"/>
      <w:r w:rsidRPr="00927093">
        <w:rPr>
          <w:rFonts w:ascii="Calibri" w:hAnsi="Calibri" w:cs="Calibri"/>
          <w:color w:val="000000" w:themeColor="text1"/>
          <w:sz w:val="24"/>
          <w:szCs w:val="24"/>
          <w:shd w:val="clear" w:color="auto" w:fill="FFFFFF"/>
        </w:rPr>
        <w:t xml:space="preserve">, H. A., &amp; </w:t>
      </w:r>
      <w:proofErr w:type="spellStart"/>
      <w:r w:rsidRPr="00927093">
        <w:rPr>
          <w:rFonts w:ascii="Calibri" w:hAnsi="Calibri" w:cs="Calibri"/>
          <w:color w:val="000000" w:themeColor="text1"/>
          <w:sz w:val="24"/>
          <w:szCs w:val="24"/>
          <w:shd w:val="clear" w:color="auto" w:fill="FFFFFF"/>
        </w:rPr>
        <w:t>Mangundjaya</w:t>
      </w:r>
      <w:proofErr w:type="spellEnd"/>
      <w:r w:rsidRPr="00927093">
        <w:rPr>
          <w:rFonts w:ascii="Calibri" w:hAnsi="Calibri" w:cs="Calibri"/>
          <w:color w:val="000000" w:themeColor="text1"/>
          <w:sz w:val="24"/>
          <w:szCs w:val="24"/>
          <w:shd w:val="clear" w:color="auto" w:fill="FFFFFF"/>
        </w:rPr>
        <w:t xml:space="preserve">, W. (2020, April). Individual readiness for change and </w:t>
      </w:r>
    </w:p>
    <w:p w14:paraId="2A792326"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affective commitment to change: The mediation effect of technology readiness on public sector. In </w:t>
      </w:r>
      <w:r w:rsidRPr="00927093">
        <w:rPr>
          <w:rFonts w:ascii="Calibri" w:hAnsi="Calibri" w:cs="Calibri"/>
          <w:i/>
          <w:iCs/>
          <w:color w:val="000000" w:themeColor="text1"/>
          <w:sz w:val="24"/>
          <w:szCs w:val="24"/>
          <w:shd w:val="clear" w:color="auto" w:fill="FFFFFF"/>
        </w:rPr>
        <w:t>3rd Forum in Research, Science, and Technology (FIRST 2019)</w:t>
      </w:r>
      <w:r w:rsidRPr="00927093">
        <w:rPr>
          <w:rFonts w:ascii="Calibri" w:hAnsi="Calibri" w:cs="Calibri"/>
          <w:color w:val="000000" w:themeColor="text1"/>
          <w:sz w:val="24"/>
          <w:szCs w:val="24"/>
          <w:shd w:val="clear" w:color="auto" w:fill="FFFFFF"/>
        </w:rPr>
        <w:t> (pp. 52-59). Atlantis Press.</w:t>
      </w:r>
    </w:p>
    <w:p w14:paraId="156951C6"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Mansour, A., Rowlands, H., Al-</w:t>
      </w:r>
      <w:proofErr w:type="spellStart"/>
      <w:r w:rsidRPr="00927093">
        <w:rPr>
          <w:rFonts w:ascii="Calibri" w:hAnsi="Calibri" w:cs="Calibri"/>
          <w:color w:val="000000" w:themeColor="text1"/>
          <w:sz w:val="24"/>
          <w:szCs w:val="24"/>
          <w:shd w:val="clear" w:color="auto" w:fill="FFFFFF"/>
        </w:rPr>
        <w:t>Gasawneh</w:t>
      </w:r>
      <w:proofErr w:type="spellEnd"/>
      <w:r w:rsidRPr="00927093">
        <w:rPr>
          <w:rFonts w:ascii="Calibri" w:hAnsi="Calibri" w:cs="Calibri"/>
          <w:color w:val="000000" w:themeColor="text1"/>
          <w:sz w:val="24"/>
          <w:szCs w:val="24"/>
          <w:shd w:val="clear" w:color="auto" w:fill="FFFFFF"/>
        </w:rPr>
        <w:t xml:space="preserve">, J. A., </w:t>
      </w:r>
      <w:proofErr w:type="spellStart"/>
      <w:r w:rsidRPr="00927093">
        <w:rPr>
          <w:rFonts w:ascii="Calibri" w:hAnsi="Calibri" w:cs="Calibri"/>
          <w:color w:val="000000" w:themeColor="text1"/>
          <w:sz w:val="24"/>
          <w:szCs w:val="24"/>
          <w:shd w:val="clear" w:color="auto" w:fill="FFFFFF"/>
        </w:rPr>
        <w:t>Nusairat</w:t>
      </w:r>
      <w:proofErr w:type="spellEnd"/>
      <w:r w:rsidRPr="00927093">
        <w:rPr>
          <w:rFonts w:ascii="Calibri" w:hAnsi="Calibri" w:cs="Calibri"/>
          <w:color w:val="000000" w:themeColor="text1"/>
          <w:sz w:val="24"/>
          <w:szCs w:val="24"/>
          <w:shd w:val="clear" w:color="auto" w:fill="FFFFFF"/>
        </w:rPr>
        <w:t>, N. M., Al-</w:t>
      </w:r>
      <w:proofErr w:type="spellStart"/>
      <w:r w:rsidRPr="00927093">
        <w:rPr>
          <w:rFonts w:ascii="Calibri" w:hAnsi="Calibri" w:cs="Calibri"/>
          <w:color w:val="000000" w:themeColor="text1"/>
          <w:sz w:val="24"/>
          <w:szCs w:val="24"/>
          <w:shd w:val="clear" w:color="auto" w:fill="FFFFFF"/>
        </w:rPr>
        <w:t>Qudah</w:t>
      </w:r>
      <w:proofErr w:type="spellEnd"/>
      <w:r w:rsidRPr="00927093">
        <w:rPr>
          <w:rFonts w:ascii="Calibri" w:hAnsi="Calibri" w:cs="Calibri"/>
          <w:color w:val="000000" w:themeColor="text1"/>
          <w:sz w:val="24"/>
          <w:szCs w:val="24"/>
          <w:shd w:val="clear" w:color="auto" w:fill="FFFFFF"/>
        </w:rPr>
        <w:t xml:space="preserve">, S., </w:t>
      </w:r>
      <w:proofErr w:type="spellStart"/>
      <w:r w:rsidRPr="00927093">
        <w:rPr>
          <w:rFonts w:ascii="Calibri" w:hAnsi="Calibri" w:cs="Calibri"/>
          <w:color w:val="000000" w:themeColor="text1"/>
          <w:sz w:val="24"/>
          <w:szCs w:val="24"/>
          <w:shd w:val="clear" w:color="auto" w:fill="FFFFFF"/>
        </w:rPr>
        <w:t>Shrouf</w:t>
      </w:r>
      <w:proofErr w:type="spellEnd"/>
      <w:r w:rsidRPr="00927093">
        <w:rPr>
          <w:rFonts w:ascii="Calibri" w:hAnsi="Calibri" w:cs="Calibri"/>
          <w:color w:val="000000" w:themeColor="text1"/>
          <w:sz w:val="24"/>
          <w:szCs w:val="24"/>
          <w:shd w:val="clear" w:color="auto" w:fill="FFFFFF"/>
        </w:rPr>
        <w:t xml:space="preserve">, H., &amp; </w:t>
      </w:r>
    </w:p>
    <w:p w14:paraId="0472CFB5"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Akhorshaideh</w:t>
      </w:r>
      <w:proofErr w:type="spellEnd"/>
      <w:r w:rsidRPr="00927093">
        <w:rPr>
          <w:rFonts w:ascii="Calibri" w:hAnsi="Calibri" w:cs="Calibri"/>
          <w:color w:val="000000" w:themeColor="text1"/>
          <w:sz w:val="24"/>
          <w:szCs w:val="24"/>
          <w:shd w:val="clear" w:color="auto" w:fill="FFFFFF"/>
        </w:rPr>
        <w:t xml:space="preserve">, A. H. (2022). Perceived benefits of training, individual readiness for change, and affective organizational commitment among employees of national </w:t>
      </w:r>
      <w:proofErr w:type="spellStart"/>
      <w:r w:rsidRPr="00927093">
        <w:rPr>
          <w:rFonts w:ascii="Calibri" w:hAnsi="Calibri" w:cs="Calibri"/>
          <w:color w:val="000000" w:themeColor="text1"/>
          <w:sz w:val="24"/>
          <w:szCs w:val="24"/>
          <w:shd w:val="clear" w:color="auto" w:fill="FFFFFF"/>
        </w:rPr>
        <w:t>jordanian</w:t>
      </w:r>
      <w:proofErr w:type="spellEnd"/>
      <w:r w:rsidRPr="00927093">
        <w:rPr>
          <w:rFonts w:ascii="Calibri" w:hAnsi="Calibri" w:cs="Calibri"/>
          <w:color w:val="000000" w:themeColor="text1"/>
          <w:sz w:val="24"/>
          <w:szCs w:val="24"/>
          <w:shd w:val="clear" w:color="auto" w:fill="FFFFFF"/>
        </w:rPr>
        <w:t xml:space="preserve"> banks. </w:t>
      </w:r>
      <w:r w:rsidRPr="00927093">
        <w:rPr>
          <w:rFonts w:ascii="Calibri" w:hAnsi="Calibri" w:cs="Calibri"/>
          <w:i/>
          <w:iCs/>
          <w:color w:val="000000" w:themeColor="text1"/>
          <w:sz w:val="24"/>
          <w:szCs w:val="24"/>
          <w:shd w:val="clear" w:color="auto" w:fill="FFFFFF"/>
        </w:rPr>
        <w:t>Cogent Business &amp; Management</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9</w:t>
      </w:r>
      <w:r w:rsidRPr="00927093">
        <w:rPr>
          <w:rFonts w:ascii="Calibri" w:hAnsi="Calibri" w:cs="Calibri"/>
          <w:color w:val="000000" w:themeColor="text1"/>
          <w:sz w:val="24"/>
          <w:szCs w:val="24"/>
          <w:shd w:val="clear" w:color="auto" w:fill="FFFFFF"/>
        </w:rPr>
        <w:t>(1), 1966866.</w:t>
      </w:r>
    </w:p>
    <w:p w14:paraId="129205B9"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Marchalina</w:t>
      </w:r>
      <w:proofErr w:type="spellEnd"/>
      <w:r w:rsidRPr="00927093">
        <w:rPr>
          <w:rFonts w:ascii="Calibri" w:hAnsi="Calibri" w:cs="Calibri"/>
          <w:color w:val="000000" w:themeColor="text1"/>
          <w:sz w:val="24"/>
          <w:szCs w:val="24"/>
          <w:shd w:val="clear" w:color="auto" w:fill="FFFFFF"/>
        </w:rPr>
        <w:t xml:space="preserve">, L., Ahmad, H., &amp; </w:t>
      </w:r>
      <w:proofErr w:type="spellStart"/>
      <w:r w:rsidRPr="00927093">
        <w:rPr>
          <w:rFonts w:ascii="Calibri" w:hAnsi="Calibri" w:cs="Calibri"/>
          <w:color w:val="000000" w:themeColor="text1"/>
          <w:sz w:val="24"/>
          <w:szCs w:val="24"/>
          <w:shd w:val="clear" w:color="auto" w:fill="FFFFFF"/>
        </w:rPr>
        <w:t>Gelaidan</w:t>
      </w:r>
      <w:proofErr w:type="spellEnd"/>
      <w:r w:rsidRPr="00927093">
        <w:rPr>
          <w:rFonts w:ascii="Calibri" w:hAnsi="Calibri" w:cs="Calibri"/>
          <w:color w:val="000000" w:themeColor="text1"/>
          <w:sz w:val="24"/>
          <w:szCs w:val="24"/>
          <w:shd w:val="clear" w:color="auto" w:fill="FFFFFF"/>
        </w:rPr>
        <w:t xml:space="preserve">, H. M. (2021). Employees' commitment to change: </w:t>
      </w:r>
    </w:p>
    <w:p w14:paraId="06F2428F"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personality traits and organizational culture. </w:t>
      </w:r>
      <w:r w:rsidRPr="00927093">
        <w:rPr>
          <w:rFonts w:ascii="Calibri" w:hAnsi="Calibri" w:cs="Calibri"/>
          <w:i/>
          <w:iCs/>
          <w:color w:val="000000" w:themeColor="text1"/>
          <w:sz w:val="24"/>
          <w:szCs w:val="24"/>
          <w:shd w:val="clear" w:color="auto" w:fill="FFFFFF"/>
        </w:rPr>
        <w:t>Journal of Economic and Administrative Sciences</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37</w:t>
      </w:r>
      <w:r w:rsidRPr="00927093">
        <w:rPr>
          <w:rFonts w:ascii="Calibri" w:hAnsi="Calibri" w:cs="Calibri"/>
          <w:color w:val="000000" w:themeColor="text1"/>
          <w:sz w:val="24"/>
          <w:szCs w:val="24"/>
          <w:shd w:val="clear" w:color="auto" w:fill="FFFFFF"/>
        </w:rPr>
        <w:t>(4), 377-392.</w:t>
      </w:r>
    </w:p>
    <w:p w14:paraId="1203112C"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Mladenova</w:t>
      </w:r>
      <w:proofErr w:type="spellEnd"/>
      <w:r w:rsidRPr="00927093">
        <w:rPr>
          <w:rFonts w:ascii="Calibri" w:hAnsi="Calibri" w:cs="Calibri"/>
          <w:color w:val="000000" w:themeColor="text1"/>
          <w:sz w:val="24"/>
          <w:szCs w:val="24"/>
          <w:shd w:val="clear" w:color="auto" w:fill="FFFFFF"/>
        </w:rPr>
        <w:t xml:space="preserve">, I. (2022). Relation between organizational capacity for change and readiness for </w:t>
      </w:r>
    </w:p>
    <w:p w14:paraId="1AB68533"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change. </w:t>
      </w:r>
      <w:r w:rsidRPr="00927093">
        <w:rPr>
          <w:rFonts w:ascii="Calibri" w:hAnsi="Calibri" w:cs="Calibri"/>
          <w:i/>
          <w:iCs/>
          <w:color w:val="000000" w:themeColor="text1"/>
          <w:sz w:val="24"/>
          <w:szCs w:val="24"/>
          <w:shd w:val="clear" w:color="auto" w:fill="FFFFFF"/>
        </w:rPr>
        <w:t>Administrative Sciences</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12</w:t>
      </w:r>
      <w:r w:rsidRPr="00927093">
        <w:rPr>
          <w:rFonts w:ascii="Calibri" w:hAnsi="Calibri" w:cs="Calibri"/>
          <w:color w:val="000000" w:themeColor="text1"/>
          <w:sz w:val="24"/>
          <w:szCs w:val="24"/>
          <w:shd w:val="clear" w:color="auto" w:fill="FFFFFF"/>
        </w:rPr>
        <w:t>(4), 135.</w:t>
      </w:r>
    </w:p>
    <w:p w14:paraId="6ED490EF"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Mutonyi</w:t>
      </w:r>
      <w:proofErr w:type="spellEnd"/>
      <w:r w:rsidRPr="00927093">
        <w:rPr>
          <w:rFonts w:ascii="Calibri" w:hAnsi="Calibri" w:cs="Calibri"/>
          <w:color w:val="000000" w:themeColor="text1"/>
          <w:sz w:val="24"/>
          <w:szCs w:val="24"/>
          <w:shd w:val="clear" w:color="auto" w:fill="FFFFFF"/>
        </w:rPr>
        <w:t xml:space="preserve">, B. R., </w:t>
      </w:r>
      <w:proofErr w:type="spellStart"/>
      <w:r w:rsidRPr="00927093">
        <w:rPr>
          <w:rFonts w:ascii="Calibri" w:hAnsi="Calibri" w:cs="Calibri"/>
          <w:color w:val="000000" w:themeColor="text1"/>
          <w:sz w:val="24"/>
          <w:szCs w:val="24"/>
          <w:shd w:val="clear" w:color="auto" w:fill="FFFFFF"/>
        </w:rPr>
        <w:t>Slåtten</w:t>
      </w:r>
      <w:proofErr w:type="spellEnd"/>
      <w:r w:rsidRPr="00927093">
        <w:rPr>
          <w:rFonts w:ascii="Calibri" w:hAnsi="Calibri" w:cs="Calibri"/>
          <w:color w:val="000000" w:themeColor="text1"/>
          <w:sz w:val="24"/>
          <w:szCs w:val="24"/>
          <w:shd w:val="clear" w:color="auto" w:fill="FFFFFF"/>
        </w:rPr>
        <w:t>, T., Lien, G., &amp; González-</w:t>
      </w:r>
      <w:proofErr w:type="spellStart"/>
      <w:r w:rsidRPr="00927093">
        <w:rPr>
          <w:rFonts w:ascii="Calibri" w:hAnsi="Calibri" w:cs="Calibri"/>
          <w:color w:val="000000" w:themeColor="text1"/>
          <w:sz w:val="24"/>
          <w:szCs w:val="24"/>
          <w:shd w:val="clear" w:color="auto" w:fill="FFFFFF"/>
        </w:rPr>
        <w:t>Piñero</w:t>
      </w:r>
      <w:proofErr w:type="spellEnd"/>
      <w:r w:rsidRPr="00927093">
        <w:rPr>
          <w:rFonts w:ascii="Calibri" w:hAnsi="Calibri" w:cs="Calibri"/>
          <w:color w:val="000000" w:themeColor="text1"/>
          <w:sz w:val="24"/>
          <w:szCs w:val="24"/>
          <w:shd w:val="clear" w:color="auto" w:fill="FFFFFF"/>
        </w:rPr>
        <w:t xml:space="preserve">, M. (2022). The impact of organizational </w:t>
      </w:r>
    </w:p>
    <w:p w14:paraId="6BC9085F"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culture and leadership climate on organizational attractiveness and innovative behavior: a study of Norwegian hospital employees. </w:t>
      </w:r>
      <w:r w:rsidRPr="00927093">
        <w:rPr>
          <w:rFonts w:ascii="Calibri" w:hAnsi="Calibri" w:cs="Calibri"/>
          <w:i/>
          <w:iCs/>
          <w:color w:val="000000" w:themeColor="text1"/>
          <w:sz w:val="24"/>
          <w:szCs w:val="24"/>
          <w:shd w:val="clear" w:color="auto" w:fill="FFFFFF"/>
        </w:rPr>
        <w:t>BMC health services research</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22</w:t>
      </w:r>
      <w:r w:rsidRPr="00927093">
        <w:rPr>
          <w:rFonts w:ascii="Calibri" w:hAnsi="Calibri" w:cs="Calibri"/>
          <w:color w:val="000000" w:themeColor="text1"/>
          <w:sz w:val="24"/>
          <w:szCs w:val="24"/>
          <w:shd w:val="clear" w:color="auto" w:fill="FFFFFF"/>
        </w:rPr>
        <w:t>(1), 637.</w:t>
      </w:r>
    </w:p>
    <w:p w14:paraId="02E25029"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Naseer, S., </w:t>
      </w:r>
      <w:proofErr w:type="spellStart"/>
      <w:r w:rsidRPr="00927093">
        <w:rPr>
          <w:rFonts w:ascii="Calibri" w:hAnsi="Calibri" w:cs="Calibri"/>
          <w:color w:val="000000" w:themeColor="text1"/>
          <w:sz w:val="24"/>
          <w:szCs w:val="24"/>
          <w:shd w:val="clear" w:color="auto" w:fill="FFFFFF"/>
        </w:rPr>
        <w:t>Chughtai</w:t>
      </w:r>
      <w:proofErr w:type="spellEnd"/>
      <w:r w:rsidRPr="00927093">
        <w:rPr>
          <w:rFonts w:ascii="Calibri" w:hAnsi="Calibri" w:cs="Calibri"/>
          <w:color w:val="000000" w:themeColor="text1"/>
          <w:sz w:val="24"/>
          <w:szCs w:val="24"/>
          <w:shd w:val="clear" w:color="auto" w:fill="FFFFFF"/>
        </w:rPr>
        <w:t xml:space="preserve">, M. S., &amp; Syed, F. (2023). Do high-performance work practices </w:t>
      </w:r>
      <w:proofErr w:type="gramStart"/>
      <w:r w:rsidRPr="00927093">
        <w:rPr>
          <w:rFonts w:ascii="Calibri" w:hAnsi="Calibri" w:cs="Calibri"/>
          <w:color w:val="000000" w:themeColor="text1"/>
          <w:sz w:val="24"/>
          <w:szCs w:val="24"/>
          <w:shd w:val="clear" w:color="auto" w:fill="FFFFFF"/>
        </w:rPr>
        <w:t>promote</w:t>
      </w:r>
      <w:proofErr w:type="gramEnd"/>
      <w:r w:rsidRPr="00927093">
        <w:rPr>
          <w:rFonts w:ascii="Calibri" w:hAnsi="Calibri" w:cs="Calibri"/>
          <w:color w:val="000000" w:themeColor="text1"/>
          <w:sz w:val="24"/>
          <w:szCs w:val="24"/>
          <w:shd w:val="clear" w:color="auto" w:fill="FFFFFF"/>
        </w:rPr>
        <w:t xml:space="preserve"> </w:t>
      </w:r>
    </w:p>
    <w:p w14:paraId="3F29F9AE"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an individual's readiness and commitment to change? The moderating role of adaptive leadership. </w:t>
      </w:r>
      <w:r w:rsidRPr="00927093">
        <w:rPr>
          <w:rFonts w:ascii="Calibri" w:hAnsi="Calibri" w:cs="Calibri"/>
          <w:i/>
          <w:iCs/>
          <w:color w:val="000000" w:themeColor="text1"/>
          <w:sz w:val="24"/>
          <w:szCs w:val="24"/>
          <w:shd w:val="clear" w:color="auto" w:fill="FFFFFF"/>
        </w:rPr>
        <w:t>Journal of Organizational Change Management</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36</w:t>
      </w:r>
      <w:r w:rsidRPr="00927093">
        <w:rPr>
          <w:rFonts w:ascii="Calibri" w:hAnsi="Calibri" w:cs="Calibri"/>
          <w:color w:val="000000" w:themeColor="text1"/>
          <w:sz w:val="24"/>
          <w:szCs w:val="24"/>
          <w:shd w:val="clear" w:color="auto" w:fill="FFFFFF"/>
        </w:rPr>
        <w:t>(6), 899-916.</w:t>
      </w:r>
    </w:p>
    <w:p w14:paraId="4724D497"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Olafsen</w:t>
      </w:r>
      <w:proofErr w:type="spellEnd"/>
      <w:r w:rsidRPr="00927093">
        <w:rPr>
          <w:rFonts w:ascii="Calibri" w:hAnsi="Calibri" w:cs="Calibri"/>
          <w:color w:val="000000" w:themeColor="text1"/>
          <w:sz w:val="24"/>
          <w:szCs w:val="24"/>
          <w:shd w:val="clear" w:color="auto" w:fill="FFFFFF"/>
        </w:rPr>
        <w:t xml:space="preserve">, A. H., Nilsen, E. R., </w:t>
      </w:r>
      <w:proofErr w:type="spellStart"/>
      <w:r w:rsidRPr="00927093">
        <w:rPr>
          <w:rFonts w:ascii="Calibri" w:hAnsi="Calibri" w:cs="Calibri"/>
          <w:color w:val="000000" w:themeColor="text1"/>
          <w:sz w:val="24"/>
          <w:szCs w:val="24"/>
          <w:shd w:val="clear" w:color="auto" w:fill="FFFFFF"/>
        </w:rPr>
        <w:t>Smedsrud</w:t>
      </w:r>
      <w:proofErr w:type="spellEnd"/>
      <w:r w:rsidRPr="00927093">
        <w:rPr>
          <w:rFonts w:ascii="Calibri" w:hAnsi="Calibri" w:cs="Calibri"/>
          <w:color w:val="000000" w:themeColor="text1"/>
          <w:sz w:val="24"/>
          <w:szCs w:val="24"/>
          <w:shd w:val="clear" w:color="auto" w:fill="FFFFFF"/>
        </w:rPr>
        <w:t xml:space="preserve">, S., &amp; </w:t>
      </w:r>
      <w:proofErr w:type="spellStart"/>
      <w:r w:rsidRPr="00927093">
        <w:rPr>
          <w:rFonts w:ascii="Calibri" w:hAnsi="Calibri" w:cs="Calibri"/>
          <w:color w:val="000000" w:themeColor="text1"/>
          <w:sz w:val="24"/>
          <w:szCs w:val="24"/>
          <w:shd w:val="clear" w:color="auto" w:fill="FFFFFF"/>
        </w:rPr>
        <w:t>Kamaric</w:t>
      </w:r>
      <w:proofErr w:type="spellEnd"/>
      <w:r w:rsidRPr="00927093">
        <w:rPr>
          <w:rFonts w:ascii="Calibri" w:hAnsi="Calibri" w:cs="Calibri"/>
          <w:color w:val="000000" w:themeColor="text1"/>
          <w:sz w:val="24"/>
          <w:szCs w:val="24"/>
          <w:shd w:val="clear" w:color="auto" w:fill="FFFFFF"/>
        </w:rPr>
        <w:t xml:space="preserve">, D. (2021). Sustainable development </w:t>
      </w:r>
    </w:p>
    <w:p w14:paraId="762A6697" w14:textId="778D673E"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through commitment to organizational change: the implications of organizational culture and individual readiness for change. </w:t>
      </w:r>
      <w:r w:rsidRPr="00927093">
        <w:rPr>
          <w:rFonts w:ascii="Calibri" w:hAnsi="Calibri" w:cs="Calibri"/>
          <w:i/>
          <w:iCs/>
          <w:color w:val="000000" w:themeColor="text1"/>
          <w:sz w:val="24"/>
          <w:szCs w:val="24"/>
          <w:shd w:val="clear" w:color="auto" w:fill="FFFFFF"/>
        </w:rPr>
        <w:t>Journal of Workplace Learning</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33</w:t>
      </w:r>
      <w:r w:rsidRPr="00927093">
        <w:rPr>
          <w:rFonts w:ascii="Calibri" w:hAnsi="Calibri" w:cs="Calibri"/>
          <w:color w:val="000000" w:themeColor="text1"/>
          <w:sz w:val="24"/>
          <w:szCs w:val="24"/>
          <w:shd w:val="clear" w:color="auto" w:fill="FFFFFF"/>
        </w:rPr>
        <w:t>(3), 180-196.</w:t>
      </w:r>
    </w:p>
    <w:p w14:paraId="53AE937C"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Potnuru</w:t>
      </w:r>
      <w:proofErr w:type="spellEnd"/>
      <w:r w:rsidRPr="00927093">
        <w:rPr>
          <w:rFonts w:ascii="Calibri" w:hAnsi="Calibri" w:cs="Calibri"/>
          <w:color w:val="000000" w:themeColor="text1"/>
          <w:sz w:val="24"/>
          <w:szCs w:val="24"/>
          <w:shd w:val="clear" w:color="auto" w:fill="FFFFFF"/>
        </w:rPr>
        <w:t xml:space="preserve">, R. K. G., Sharma, R., &amp; Sahoo, C. K. (2023). Employee voice, employee involvement, </w:t>
      </w:r>
    </w:p>
    <w:p w14:paraId="6B5CD3C9"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and organizational change readiness: mediating role of commitment-to-change and moderating role of transformational leadership. </w:t>
      </w:r>
      <w:r w:rsidRPr="00927093">
        <w:rPr>
          <w:rFonts w:ascii="Calibri" w:hAnsi="Calibri" w:cs="Calibri"/>
          <w:i/>
          <w:iCs/>
          <w:color w:val="000000" w:themeColor="text1"/>
          <w:sz w:val="24"/>
          <w:szCs w:val="24"/>
          <w:shd w:val="clear" w:color="auto" w:fill="FFFFFF"/>
        </w:rPr>
        <w:t>Business Perspectives and Research</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11</w:t>
      </w:r>
      <w:r w:rsidRPr="00927093">
        <w:rPr>
          <w:rFonts w:ascii="Calibri" w:hAnsi="Calibri" w:cs="Calibri"/>
          <w:color w:val="000000" w:themeColor="text1"/>
          <w:sz w:val="24"/>
          <w:szCs w:val="24"/>
          <w:shd w:val="clear" w:color="auto" w:fill="FFFFFF"/>
        </w:rPr>
        <w:t>(3), 355-371.</w:t>
      </w:r>
    </w:p>
    <w:p w14:paraId="1F4A7E51"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Prochaska, J. O., &amp; </w:t>
      </w:r>
      <w:proofErr w:type="spellStart"/>
      <w:r w:rsidRPr="00927093">
        <w:rPr>
          <w:rFonts w:ascii="Calibri" w:hAnsi="Calibri" w:cs="Calibri"/>
          <w:color w:val="000000" w:themeColor="text1"/>
          <w:sz w:val="24"/>
          <w:szCs w:val="24"/>
          <w:shd w:val="clear" w:color="auto" w:fill="FFFFFF"/>
        </w:rPr>
        <w:t>Velicer</w:t>
      </w:r>
      <w:proofErr w:type="spellEnd"/>
      <w:r w:rsidRPr="00927093">
        <w:rPr>
          <w:rFonts w:ascii="Calibri" w:hAnsi="Calibri" w:cs="Calibri"/>
          <w:color w:val="000000" w:themeColor="text1"/>
          <w:sz w:val="24"/>
          <w:szCs w:val="24"/>
          <w:shd w:val="clear" w:color="auto" w:fill="FFFFFF"/>
        </w:rPr>
        <w:t xml:space="preserve">, W. F. (1997). The transtheoretical model of health behavior </w:t>
      </w:r>
    </w:p>
    <w:p w14:paraId="07DCBB1A" w14:textId="49770F29"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change. </w:t>
      </w:r>
      <w:r w:rsidRPr="00927093">
        <w:rPr>
          <w:rFonts w:ascii="Calibri" w:hAnsi="Calibri" w:cs="Calibri"/>
          <w:i/>
          <w:iCs/>
          <w:color w:val="000000" w:themeColor="text1"/>
          <w:sz w:val="24"/>
          <w:szCs w:val="24"/>
          <w:shd w:val="clear" w:color="auto" w:fill="FFFFFF"/>
        </w:rPr>
        <w:t>American journal of health promotion: AJHP</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12</w:t>
      </w:r>
      <w:r w:rsidRPr="00927093">
        <w:rPr>
          <w:rFonts w:ascii="Calibri" w:hAnsi="Calibri" w:cs="Calibri"/>
          <w:color w:val="000000" w:themeColor="text1"/>
          <w:sz w:val="24"/>
          <w:szCs w:val="24"/>
          <w:shd w:val="clear" w:color="auto" w:fill="FFFFFF"/>
        </w:rPr>
        <w:t xml:space="preserve">(1), 38–48. </w:t>
      </w:r>
      <w:r w:rsidRPr="0053477D">
        <w:rPr>
          <w:rFonts w:ascii="Calibri" w:hAnsi="Calibri" w:cs="Calibri"/>
          <w:color w:val="000000" w:themeColor="text1"/>
          <w:sz w:val="24"/>
          <w:szCs w:val="24"/>
          <w:shd w:val="clear" w:color="auto" w:fill="FFFFFF"/>
        </w:rPr>
        <w:t>https://doi.org/10.4278/0890-1171-12.1.38</w:t>
      </w:r>
    </w:p>
    <w:p w14:paraId="0E13FB2F" w14:textId="602A2A6E"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Prochaska, J.</w:t>
      </w:r>
      <w:r>
        <w:rPr>
          <w:rFonts w:ascii="Calibri" w:hAnsi="Calibri" w:cs="Calibri"/>
          <w:color w:val="000000" w:themeColor="text1"/>
          <w:sz w:val="24"/>
          <w:szCs w:val="24"/>
          <w:shd w:val="clear" w:color="auto" w:fill="FFFFFF"/>
        </w:rPr>
        <w:t xml:space="preserve"> </w:t>
      </w:r>
      <w:r w:rsidRPr="00927093">
        <w:rPr>
          <w:rFonts w:ascii="Calibri" w:hAnsi="Calibri" w:cs="Calibri"/>
          <w:color w:val="000000" w:themeColor="text1"/>
          <w:sz w:val="24"/>
          <w:szCs w:val="24"/>
          <w:shd w:val="clear" w:color="auto" w:fill="FFFFFF"/>
        </w:rPr>
        <w:t>O.</w:t>
      </w:r>
      <w:r>
        <w:rPr>
          <w:rFonts w:ascii="Calibri" w:hAnsi="Calibri" w:cs="Calibri"/>
          <w:color w:val="000000" w:themeColor="text1"/>
          <w:sz w:val="24"/>
          <w:szCs w:val="24"/>
          <w:shd w:val="clear" w:color="auto" w:fill="FFFFFF"/>
        </w:rPr>
        <w:t>,</w:t>
      </w:r>
      <w:r w:rsidRPr="00927093">
        <w:rPr>
          <w:rFonts w:ascii="Calibri" w:hAnsi="Calibri" w:cs="Calibri"/>
          <w:color w:val="000000" w:themeColor="text1"/>
          <w:sz w:val="24"/>
          <w:szCs w:val="24"/>
          <w:shd w:val="clear" w:color="auto" w:fill="FFFFFF"/>
        </w:rPr>
        <w:t xml:space="preserve"> &amp; DiClemente, C.</w:t>
      </w:r>
      <w:r>
        <w:rPr>
          <w:rFonts w:ascii="Calibri" w:hAnsi="Calibri" w:cs="Calibri"/>
          <w:color w:val="000000" w:themeColor="text1"/>
          <w:sz w:val="24"/>
          <w:szCs w:val="24"/>
          <w:shd w:val="clear" w:color="auto" w:fill="FFFFFF"/>
        </w:rPr>
        <w:t xml:space="preserve"> </w:t>
      </w:r>
      <w:r w:rsidRPr="00927093">
        <w:rPr>
          <w:rFonts w:ascii="Calibri" w:hAnsi="Calibri" w:cs="Calibri"/>
          <w:color w:val="000000" w:themeColor="text1"/>
          <w:sz w:val="24"/>
          <w:szCs w:val="24"/>
          <w:shd w:val="clear" w:color="auto" w:fill="FFFFFF"/>
        </w:rPr>
        <w:t xml:space="preserve">C. (1982). Transtheoretical therapy: Toward a more </w:t>
      </w:r>
    </w:p>
    <w:p w14:paraId="2F9805D4"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lastRenderedPageBreak/>
        <w:t>integrative model of change. Psychotherapy: Theory, Research &amp; Practice, 19 (3), 276–288. Available: https://doi.org/10.1037/h0088437. </w:t>
      </w:r>
    </w:p>
    <w:p w14:paraId="6CD02E27"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Rahmatullah</w:t>
      </w:r>
      <w:proofErr w:type="spellEnd"/>
      <w:r w:rsidRPr="00927093">
        <w:rPr>
          <w:rFonts w:ascii="Calibri" w:hAnsi="Calibri" w:cs="Calibri"/>
          <w:color w:val="000000" w:themeColor="text1"/>
          <w:sz w:val="24"/>
          <w:szCs w:val="24"/>
          <w:shd w:val="clear" w:color="auto" w:fill="FFFFFF"/>
        </w:rPr>
        <w:t xml:space="preserve">, A., </w:t>
      </w:r>
      <w:proofErr w:type="spellStart"/>
      <w:r w:rsidRPr="00927093">
        <w:rPr>
          <w:rFonts w:ascii="Calibri" w:hAnsi="Calibri" w:cs="Calibri"/>
          <w:color w:val="000000" w:themeColor="text1"/>
          <w:sz w:val="24"/>
          <w:szCs w:val="24"/>
          <w:shd w:val="clear" w:color="auto" w:fill="FFFFFF"/>
        </w:rPr>
        <w:t>Ramdansyah</w:t>
      </w:r>
      <w:proofErr w:type="spellEnd"/>
      <w:r w:rsidRPr="00927093">
        <w:rPr>
          <w:rFonts w:ascii="Calibri" w:hAnsi="Calibri" w:cs="Calibri"/>
          <w:color w:val="000000" w:themeColor="text1"/>
          <w:sz w:val="24"/>
          <w:szCs w:val="24"/>
          <w:shd w:val="clear" w:color="auto" w:fill="FFFFFF"/>
        </w:rPr>
        <w:t xml:space="preserve">, A. D., </w:t>
      </w:r>
      <w:proofErr w:type="spellStart"/>
      <w:r w:rsidRPr="00927093">
        <w:rPr>
          <w:rFonts w:ascii="Calibri" w:hAnsi="Calibri" w:cs="Calibri"/>
          <w:color w:val="000000" w:themeColor="text1"/>
          <w:sz w:val="24"/>
          <w:szCs w:val="24"/>
          <w:shd w:val="clear" w:color="auto" w:fill="FFFFFF"/>
        </w:rPr>
        <w:t>Kambara</w:t>
      </w:r>
      <w:proofErr w:type="spellEnd"/>
      <w:r w:rsidRPr="00927093">
        <w:rPr>
          <w:rFonts w:ascii="Calibri" w:hAnsi="Calibri" w:cs="Calibri"/>
          <w:color w:val="000000" w:themeColor="text1"/>
          <w:sz w:val="24"/>
          <w:szCs w:val="24"/>
          <w:shd w:val="clear" w:color="auto" w:fill="FFFFFF"/>
        </w:rPr>
        <w:t xml:space="preserve">, R., &amp; </w:t>
      </w:r>
      <w:proofErr w:type="spellStart"/>
      <w:r w:rsidRPr="00927093">
        <w:rPr>
          <w:rFonts w:ascii="Calibri" w:hAnsi="Calibri" w:cs="Calibri"/>
          <w:color w:val="000000" w:themeColor="text1"/>
          <w:sz w:val="24"/>
          <w:szCs w:val="24"/>
          <w:shd w:val="clear" w:color="auto" w:fill="FFFFFF"/>
        </w:rPr>
        <w:t>Haryadi</w:t>
      </w:r>
      <w:proofErr w:type="spellEnd"/>
      <w:r w:rsidRPr="00927093">
        <w:rPr>
          <w:rFonts w:ascii="Calibri" w:hAnsi="Calibri" w:cs="Calibri"/>
          <w:color w:val="000000" w:themeColor="text1"/>
          <w:sz w:val="24"/>
          <w:szCs w:val="24"/>
          <w:shd w:val="clear" w:color="auto" w:fill="FFFFFF"/>
        </w:rPr>
        <w:t xml:space="preserve">, D. (2022). Improving </w:t>
      </w:r>
    </w:p>
    <w:p w14:paraId="09878921"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organizational performance with organizational culture and transformational leadership through intervening organizational commitment variables. </w:t>
      </w:r>
      <w:proofErr w:type="spellStart"/>
      <w:r w:rsidRPr="00927093">
        <w:rPr>
          <w:rFonts w:ascii="Calibri" w:hAnsi="Calibri" w:cs="Calibri"/>
          <w:i/>
          <w:iCs/>
          <w:color w:val="000000" w:themeColor="text1"/>
          <w:sz w:val="24"/>
          <w:szCs w:val="24"/>
          <w:shd w:val="clear" w:color="auto" w:fill="FFFFFF"/>
        </w:rPr>
        <w:t>Dinasti</w:t>
      </w:r>
      <w:proofErr w:type="spellEnd"/>
      <w:r w:rsidRPr="00927093">
        <w:rPr>
          <w:rFonts w:ascii="Calibri" w:hAnsi="Calibri" w:cs="Calibri"/>
          <w:i/>
          <w:iCs/>
          <w:color w:val="000000" w:themeColor="text1"/>
          <w:sz w:val="24"/>
          <w:szCs w:val="24"/>
          <w:shd w:val="clear" w:color="auto" w:fill="FFFFFF"/>
        </w:rPr>
        <w:t xml:space="preserve"> International Journal </w:t>
      </w:r>
      <w:proofErr w:type="gramStart"/>
      <w:r w:rsidRPr="00927093">
        <w:rPr>
          <w:rFonts w:ascii="Calibri" w:hAnsi="Calibri" w:cs="Calibri"/>
          <w:i/>
          <w:iCs/>
          <w:color w:val="000000" w:themeColor="text1"/>
          <w:sz w:val="24"/>
          <w:szCs w:val="24"/>
          <w:shd w:val="clear" w:color="auto" w:fill="FFFFFF"/>
        </w:rPr>
        <w:t>Of</w:t>
      </w:r>
      <w:proofErr w:type="gramEnd"/>
      <w:r w:rsidRPr="00927093">
        <w:rPr>
          <w:rFonts w:ascii="Calibri" w:hAnsi="Calibri" w:cs="Calibri"/>
          <w:i/>
          <w:iCs/>
          <w:color w:val="000000" w:themeColor="text1"/>
          <w:sz w:val="24"/>
          <w:szCs w:val="24"/>
          <w:shd w:val="clear" w:color="auto" w:fill="FFFFFF"/>
        </w:rPr>
        <w:t xml:space="preserve"> Digital Business Management</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3</w:t>
      </w:r>
      <w:r w:rsidRPr="00927093">
        <w:rPr>
          <w:rFonts w:ascii="Calibri" w:hAnsi="Calibri" w:cs="Calibri"/>
          <w:color w:val="000000" w:themeColor="text1"/>
          <w:sz w:val="24"/>
          <w:szCs w:val="24"/>
          <w:shd w:val="clear" w:color="auto" w:fill="FFFFFF"/>
        </w:rPr>
        <w:t>(2), 180-194.</w:t>
      </w:r>
    </w:p>
    <w:p w14:paraId="5AA512DF"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Runa, R. (2023). Determinants of Employee Change Readiness: A Study of Transformational </w:t>
      </w:r>
    </w:p>
    <w:p w14:paraId="5249A3BC" w14:textId="72119B6F"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Leadership and Self-Efficacy and the Role of Organizational Commitment. </w:t>
      </w:r>
      <w:proofErr w:type="spellStart"/>
      <w:r w:rsidRPr="00927093">
        <w:rPr>
          <w:rFonts w:ascii="Calibri" w:hAnsi="Calibri" w:cs="Calibri"/>
          <w:i/>
          <w:iCs/>
          <w:color w:val="000000" w:themeColor="text1"/>
          <w:sz w:val="24"/>
          <w:szCs w:val="24"/>
          <w:shd w:val="clear" w:color="auto" w:fill="FFFFFF"/>
        </w:rPr>
        <w:t>Almana</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Jurnal</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Manajemen</w:t>
      </w:r>
      <w:proofErr w:type="spellEnd"/>
      <w:r w:rsidRPr="00927093">
        <w:rPr>
          <w:rFonts w:ascii="Calibri" w:hAnsi="Calibri" w:cs="Calibri"/>
          <w:i/>
          <w:iCs/>
          <w:color w:val="000000" w:themeColor="text1"/>
          <w:sz w:val="24"/>
          <w:szCs w:val="24"/>
          <w:shd w:val="clear" w:color="auto" w:fill="FFFFFF"/>
        </w:rPr>
        <w:t xml:space="preserve"> dan </w:t>
      </w:r>
      <w:proofErr w:type="spellStart"/>
      <w:r w:rsidRPr="00927093">
        <w:rPr>
          <w:rFonts w:ascii="Calibri" w:hAnsi="Calibri" w:cs="Calibri"/>
          <w:i/>
          <w:iCs/>
          <w:color w:val="000000" w:themeColor="text1"/>
          <w:sz w:val="24"/>
          <w:szCs w:val="24"/>
          <w:shd w:val="clear" w:color="auto" w:fill="FFFFFF"/>
        </w:rPr>
        <w:t>Bisnis</w:t>
      </w:r>
      <w:proofErr w:type="spellEnd"/>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7</w:t>
      </w:r>
      <w:r w:rsidRPr="00927093">
        <w:rPr>
          <w:rFonts w:ascii="Calibri" w:hAnsi="Calibri" w:cs="Calibri"/>
          <w:color w:val="000000" w:themeColor="text1"/>
          <w:sz w:val="24"/>
          <w:szCs w:val="24"/>
          <w:shd w:val="clear" w:color="auto" w:fill="FFFFFF"/>
        </w:rPr>
        <w:t>(1), 154-167.</w:t>
      </w:r>
    </w:p>
    <w:p w14:paraId="6E1B4D3E"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Samal</w:t>
      </w:r>
      <w:proofErr w:type="spellEnd"/>
      <w:r w:rsidRPr="00927093">
        <w:rPr>
          <w:rFonts w:ascii="Calibri" w:hAnsi="Calibri" w:cs="Calibri"/>
          <w:color w:val="000000" w:themeColor="text1"/>
          <w:sz w:val="24"/>
          <w:szCs w:val="24"/>
          <w:shd w:val="clear" w:color="auto" w:fill="FFFFFF"/>
        </w:rPr>
        <w:t xml:space="preserve">, A., Patra, S., &amp; Chatterjee, D. (2021). Impact of culture on organizational readiness to </w:t>
      </w:r>
    </w:p>
    <w:p w14:paraId="286F3D95" w14:textId="77777777" w:rsidR="0053477D" w:rsidRPr="00927093" w:rsidRDefault="0053477D" w:rsidP="0053477D">
      <w:pPr>
        <w:spacing w:after="0" w:line="240" w:lineRule="auto"/>
        <w:ind w:left="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change: context of bank M&amp;A. </w:t>
      </w:r>
      <w:r w:rsidRPr="00927093">
        <w:rPr>
          <w:rFonts w:ascii="Calibri" w:hAnsi="Calibri" w:cs="Calibri"/>
          <w:i/>
          <w:iCs/>
          <w:color w:val="000000" w:themeColor="text1"/>
          <w:sz w:val="24"/>
          <w:szCs w:val="24"/>
          <w:shd w:val="clear" w:color="auto" w:fill="FFFFFF"/>
        </w:rPr>
        <w:t>Benchmarking: An international journal</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28</w:t>
      </w:r>
      <w:r w:rsidRPr="00927093">
        <w:rPr>
          <w:rFonts w:ascii="Calibri" w:hAnsi="Calibri" w:cs="Calibri"/>
          <w:color w:val="000000" w:themeColor="text1"/>
          <w:sz w:val="24"/>
          <w:szCs w:val="24"/>
          <w:shd w:val="clear" w:color="auto" w:fill="FFFFFF"/>
        </w:rPr>
        <w:t>(5), 1503-1523.</w:t>
      </w:r>
    </w:p>
    <w:p w14:paraId="116C00C1" w14:textId="0E767921" w:rsidR="0053477D" w:rsidRPr="00927093" w:rsidRDefault="0053477D" w:rsidP="0053477D">
      <w:pPr>
        <w:autoSpaceDE w:val="0"/>
        <w:autoSpaceDN w:val="0"/>
        <w:adjustRightInd w:val="0"/>
        <w:spacing w:after="0" w:line="240" w:lineRule="auto"/>
        <w:ind w:left="567" w:hanging="567"/>
        <w:jc w:val="both"/>
        <w:rPr>
          <w:rFonts w:ascii="Calibri" w:hAnsi="Calibri" w:cs="Calibri"/>
          <w:color w:val="000000" w:themeColor="text1"/>
          <w:sz w:val="24"/>
          <w:szCs w:val="24"/>
        </w:rPr>
      </w:pPr>
      <w:proofErr w:type="spellStart"/>
      <w:r w:rsidRPr="00927093">
        <w:rPr>
          <w:rFonts w:ascii="Calibri" w:hAnsi="Calibri" w:cs="Calibri"/>
          <w:color w:val="000000" w:themeColor="text1"/>
          <w:sz w:val="24"/>
          <w:szCs w:val="24"/>
        </w:rPr>
        <w:t>Shmueli</w:t>
      </w:r>
      <w:proofErr w:type="spellEnd"/>
      <w:r w:rsidRPr="00927093">
        <w:rPr>
          <w:rFonts w:ascii="Calibri" w:hAnsi="Calibri" w:cs="Calibri"/>
          <w:color w:val="000000" w:themeColor="text1"/>
          <w:sz w:val="24"/>
          <w:szCs w:val="24"/>
        </w:rPr>
        <w:t>, G., Ray, S.</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Estrada, </w:t>
      </w:r>
      <w:r>
        <w:rPr>
          <w:rFonts w:ascii="Calibri" w:hAnsi="Calibri" w:cs="Calibri"/>
          <w:color w:val="000000" w:themeColor="text1"/>
          <w:sz w:val="24"/>
          <w:szCs w:val="24"/>
        </w:rPr>
        <w:t xml:space="preserve">V. </w:t>
      </w:r>
      <w:r w:rsidRPr="00927093">
        <w:rPr>
          <w:rFonts w:ascii="Calibri" w:hAnsi="Calibri" w:cs="Calibri"/>
          <w:color w:val="000000" w:themeColor="text1"/>
          <w:sz w:val="24"/>
          <w:szCs w:val="24"/>
        </w:rPr>
        <w:t>J.</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M.</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and </w:t>
      </w:r>
      <w:proofErr w:type="spellStart"/>
      <w:r w:rsidRPr="00927093">
        <w:rPr>
          <w:rFonts w:ascii="Calibri" w:hAnsi="Calibri" w:cs="Calibri"/>
          <w:color w:val="000000" w:themeColor="text1"/>
          <w:sz w:val="24"/>
          <w:szCs w:val="24"/>
        </w:rPr>
        <w:t>Chatla</w:t>
      </w:r>
      <w:proofErr w:type="spellEnd"/>
      <w:r>
        <w:rPr>
          <w:rFonts w:ascii="Calibri" w:hAnsi="Calibri" w:cs="Calibri"/>
          <w:color w:val="000000" w:themeColor="text1"/>
          <w:sz w:val="24"/>
          <w:szCs w:val="24"/>
        </w:rPr>
        <w:t>,</w:t>
      </w:r>
      <w:r w:rsidRPr="0053477D">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S.</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B. (2016). The elephant in the</w:t>
      </w:r>
    </w:p>
    <w:p w14:paraId="7765977E" w14:textId="77777777" w:rsidR="0053477D" w:rsidRPr="00927093" w:rsidRDefault="0053477D" w:rsidP="0053477D">
      <w:pPr>
        <w:autoSpaceDE w:val="0"/>
        <w:autoSpaceDN w:val="0"/>
        <w:adjustRightInd w:val="0"/>
        <w:spacing w:after="0" w:line="240" w:lineRule="auto"/>
        <w:ind w:left="567"/>
        <w:jc w:val="both"/>
        <w:rPr>
          <w:rFonts w:ascii="Calibri" w:hAnsi="Calibri" w:cs="Calibri"/>
          <w:color w:val="000000" w:themeColor="text1"/>
          <w:sz w:val="24"/>
          <w:szCs w:val="24"/>
        </w:rPr>
      </w:pPr>
      <w:r w:rsidRPr="00927093">
        <w:rPr>
          <w:rFonts w:ascii="Calibri" w:hAnsi="Calibri" w:cs="Calibri"/>
          <w:color w:val="000000" w:themeColor="text1"/>
          <w:sz w:val="24"/>
          <w:szCs w:val="24"/>
        </w:rPr>
        <w:t xml:space="preserve">room: predictive performance of PLS models. </w:t>
      </w:r>
      <w:r w:rsidRPr="00927093">
        <w:rPr>
          <w:rFonts w:ascii="Calibri" w:eastAsia="STIX-Italic" w:hAnsi="Calibri" w:cs="Calibri"/>
          <w:i/>
          <w:iCs/>
          <w:color w:val="000000" w:themeColor="text1"/>
          <w:sz w:val="24"/>
          <w:szCs w:val="24"/>
        </w:rPr>
        <w:t>Journal of Business Research</w:t>
      </w:r>
      <w:r w:rsidRPr="00927093">
        <w:rPr>
          <w:rFonts w:ascii="Calibri" w:hAnsi="Calibri" w:cs="Calibri"/>
          <w:color w:val="000000" w:themeColor="text1"/>
          <w:sz w:val="24"/>
          <w:szCs w:val="24"/>
        </w:rPr>
        <w:t>, 69: 4552–4564.</w:t>
      </w:r>
    </w:p>
    <w:p w14:paraId="49203B64" w14:textId="2B3D45F2" w:rsidR="0053477D" w:rsidRPr="00927093" w:rsidRDefault="0053477D" w:rsidP="0053477D">
      <w:pPr>
        <w:autoSpaceDE w:val="0"/>
        <w:autoSpaceDN w:val="0"/>
        <w:adjustRightInd w:val="0"/>
        <w:spacing w:after="0" w:line="240" w:lineRule="auto"/>
        <w:ind w:left="567" w:hanging="567"/>
        <w:jc w:val="both"/>
        <w:rPr>
          <w:rFonts w:ascii="Calibri" w:hAnsi="Calibri" w:cs="Calibri"/>
          <w:color w:val="000000" w:themeColor="text1"/>
          <w:sz w:val="24"/>
          <w:szCs w:val="24"/>
        </w:rPr>
      </w:pPr>
      <w:proofErr w:type="spellStart"/>
      <w:r w:rsidRPr="00927093">
        <w:rPr>
          <w:rFonts w:ascii="Calibri" w:hAnsi="Calibri" w:cs="Calibri"/>
          <w:color w:val="000000" w:themeColor="text1"/>
          <w:sz w:val="24"/>
          <w:szCs w:val="24"/>
        </w:rPr>
        <w:t>Shmueli</w:t>
      </w:r>
      <w:proofErr w:type="spellEnd"/>
      <w:r w:rsidRPr="00927093">
        <w:rPr>
          <w:rFonts w:ascii="Calibri" w:hAnsi="Calibri" w:cs="Calibri"/>
          <w:color w:val="000000" w:themeColor="text1"/>
          <w:sz w:val="24"/>
          <w:szCs w:val="24"/>
        </w:rPr>
        <w:t xml:space="preserve">, G., </w:t>
      </w:r>
      <w:proofErr w:type="spellStart"/>
      <w:r w:rsidRPr="00927093">
        <w:rPr>
          <w:rFonts w:ascii="Calibri" w:hAnsi="Calibri" w:cs="Calibri"/>
          <w:color w:val="000000" w:themeColor="text1"/>
          <w:sz w:val="24"/>
          <w:szCs w:val="24"/>
        </w:rPr>
        <w:t>Sarstedt</w:t>
      </w:r>
      <w:proofErr w:type="spellEnd"/>
      <w:r w:rsidRPr="00927093">
        <w:rPr>
          <w:rFonts w:ascii="Calibri" w:hAnsi="Calibri" w:cs="Calibri"/>
          <w:color w:val="000000" w:themeColor="text1"/>
          <w:sz w:val="24"/>
          <w:szCs w:val="24"/>
        </w:rPr>
        <w:t>, M.</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Hair, J.</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F.</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Cheah,</w:t>
      </w:r>
      <w:r w:rsidRPr="0053477D">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J.-H.</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Ting, H.</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w:t>
      </w:r>
      <w:proofErr w:type="spellStart"/>
      <w:r w:rsidRPr="00927093">
        <w:rPr>
          <w:rFonts w:ascii="Calibri" w:hAnsi="Calibri" w:cs="Calibri"/>
          <w:color w:val="000000" w:themeColor="text1"/>
          <w:sz w:val="24"/>
          <w:szCs w:val="24"/>
        </w:rPr>
        <w:t>Vaithilingam</w:t>
      </w:r>
      <w:proofErr w:type="spellEnd"/>
      <w:r w:rsidRPr="00927093">
        <w:rPr>
          <w:rFonts w:ascii="Calibri" w:hAnsi="Calibri" w:cs="Calibri"/>
          <w:color w:val="000000" w:themeColor="text1"/>
          <w:sz w:val="24"/>
          <w:szCs w:val="24"/>
        </w:rPr>
        <w:t>, S.</w:t>
      </w:r>
      <w:r>
        <w:rPr>
          <w:rFonts w:ascii="Calibri" w:hAnsi="Calibri" w:cs="Calibri"/>
          <w:color w:val="000000" w:themeColor="text1"/>
          <w:sz w:val="24"/>
          <w:szCs w:val="24"/>
        </w:rPr>
        <w:t>,</w:t>
      </w:r>
      <w:r w:rsidRPr="00927093">
        <w:rPr>
          <w:rFonts w:ascii="Calibri" w:hAnsi="Calibri" w:cs="Calibri"/>
          <w:color w:val="000000" w:themeColor="text1"/>
          <w:sz w:val="24"/>
          <w:szCs w:val="24"/>
        </w:rPr>
        <w:t xml:space="preserve"> and </w:t>
      </w:r>
      <w:proofErr w:type="spellStart"/>
      <w:r w:rsidRPr="00927093">
        <w:rPr>
          <w:rFonts w:ascii="Calibri" w:hAnsi="Calibri" w:cs="Calibri"/>
          <w:color w:val="000000" w:themeColor="text1"/>
          <w:sz w:val="24"/>
          <w:szCs w:val="24"/>
        </w:rPr>
        <w:t>Ringle</w:t>
      </w:r>
      <w:proofErr w:type="spellEnd"/>
      <w:r>
        <w:rPr>
          <w:rFonts w:ascii="Calibri" w:hAnsi="Calibri" w:cs="Calibri"/>
          <w:color w:val="000000" w:themeColor="text1"/>
          <w:sz w:val="24"/>
          <w:szCs w:val="24"/>
        </w:rPr>
        <w:t>,</w:t>
      </w:r>
      <w:r w:rsidRPr="0053477D">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C.</w:t>
      </w:r>
      <w:r>
        <w:rPr>
          <w:rFonts w:ascii="Calibri" w:hAnsi="Calibri" w:cs="Calibri"/>
          <w:color w:val="000000" w:themeColor="text1"/>
          <w:sz w:val="24"/>
          <w:szCs w:val="24"/>
        </w:rPr>
        <w:t xml:space="preserve"> </w:t>
      </w:r>
      <w:r w:rsidRPr="00927093">
        <w:rPr>
          <w:rFonts w:ascii="Calibri" w:hAnsi="Calibri" w:cs="Calibri"/>
          <w:color w:val="000000" w:themeColor="text1"/>
          <w:sz w:val="24"/>
          <w:szCs w:val="24"/>
        </w:rPr>
        <w:t xml:space="preserve">M. (2019). Predictive model assessment in PLS-SEM: Guidelines for using </w:t>
      </w:r>
      <w:proofErr w:type="spellStart"/>
      <w:r w:rsidRPr="00927093">
        <w:rPr>
          <w:rFonts w:ascii="Calibri" w:hAnsi="Calibri" w:cs="Calibri"/>
          <w:color w:val="000000" w:themeColor="text1"/>
          <w:sz w:val="24"/>
          <w:szCs w:val="24"/>
        </w:rPr>
        <w:t>PLSpredict</w:t>
      </w:r>
      <w:proofErr w:type="spellEnd"/>
      <w:r w:rsidRPr="00927093">
        <w:rPr>
          <w:rFonts w:ascii="Calibri" w:hAnsi="Calibri" w:cs="Calibri"/>
          <w:color w:val="000000" w:themeColor="text1"/>
          <w:sz w:val="24"/>
          <w:szCs w:val="24"/>
        </w:rPr>
        <w:t xml:space="preserve">. </w:t>
      </w:r>
    </w:p>
    <w:p w14:paraId="749351E7" w14:textId="77777777" w:rsidR="0053477D" w:rsidRPr="00927093" w:rsidRDefault="0053477D" w:rsidP="0053477D">
      <w:pPr>
        <w:autoSpaceDE w:val="0"/>
        <w:autoSpaceDN w:val="0"/>
        <w:adjustRightInd w:val="0"/>
        <w:spacing w:after="0" w:line="240" w:lineRule="auto"/>
        <w:ind w:left="567"/>
        <w:jc w:val="both"/>
        <w:rPr>
          <w:rFonts w:ascii="Calibri" w:hAnsi="Calibri" w:cs="Calibri"/>
          <w:color w:val="000000" w:themeColor="text1"/>
          <w:sz w:val="24"/>
          <w:szCs w:val="24"/>
        </w:rPr>
      </w:pPr>
      <w:r w:rsidRPr="00927093">
        <w:rPr>
          <w:rFonts w:ascii="Calibri" w:eastAsia="STIX-Italic" w:hAnsi="Calibri" w:cs="Calibri"/>
          <w:i/>
          <w:iCs/>
          <w:color w:val="000000" w:themeColor="text1"/>
          <w:sz w:val="24"/>
          <w:szCs w:val="24"/>
        </w:rPr>
        <w:t>European Journal of Marketing</w:t>
      </w:r>
      <w:r w:rsidRPr="00927093">
        <w:rPr>
          <w:rFonts w:ascii="Calibri" w:hAnsi="Calibri" w:cs="Calibri"/>
          <w:color w:val="000000" w:themeColor="text1"/>
          <w:sz w:val="24"/>
          <w:szCs w:val="24"/>
        </w:rPr>
        <w:t>. 53: 2322–2347.</w:t>
      </w:r>
    </w:p>
    <w:p w14:paraId="72A0FFE8" w14:textId="425F751B"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Van den Berg, P. T., &amp; </w:t>
      </w:r>
      <w:proofErr w:type="spellStart"/>
      <w:r w:rsidRPr="00927093">
        <w:rPr>
          <w:rFonts w:ascii="Calibri" w:hAnsi="Calibri" w:cs="Calibri"/>
          <w:color w:val="000000" w:themeColor="text1"/>
          <w:sz w:val="24"/>
          <w:szCs w:val="24"/>
          <w:shd w:val="clear" w:color="auto" w:fill="FFFFFF"/>
        </w:rPr>
        <w:t>Wilderom</w:t>
      </w:r>
      <w:proofErr w:type="spellEnd"/>
      <w:r w:rsidRPr="00927093">
        <w:rPr>
          <w:rFonts w:ascii="Calibri" w:hAnsi="Calibri" w:cs="Calibri"/>
          <w:color w:val="000000" w:themeColor="text1"/>
          <w:sz w:val="24"/>
          <w:szCs w:val="24"/>
          <w:shd w:val="clear" w:color="auto" w:fill="FFFFFF"/>
        </w:rPr>
        <w:t xml:space="preserve">, C. P. M. (2004). Defining, Measuring, and Comparing </w:t>
      </w:r>
      <w:proofErr w:type="spellStart"/>
      <w:r w:rsidRPr="00927093">
        <w:rPr>
          <w:rFonts w:ascii="Calibri" w:hAnsi="Calibri" w:cs="Calibri"/>
          <w:color w:val="000000" w:themeColor="text1"/>
          <w:sz w:val="24"/>
          <w:szCs w:val="24"/>
          <w:shd w:val="clear" w:color="auto" w:fill="FFFFFF"/>
        </w:rPr>
        <w:t>Organisational</w:t>
      </w:r>
      <w:proofErr w:type="spellEnd"/>
      <w:r w:rsidRPr="00927093">
        <w:rPr>
          <w:rFonts w:ascii="Calibri" w:hAnsi="Calibri" w:cs="Calibri"/>
          <w:color w:val="000000" w:themeColor="text1"/>
          <w:sz w:val="24"/>
          <w:szCs w:val="24"/>
          <w:shd w:val="clear" w:color="auto" w:fill="FFFFFF"/>
        </w:rPr>
        <w:t xml:space="preserve"> Cultures. </w:t>
      </w:r>
      <w:r w:rsidRPr="00927093">
        <w:rPr>
          <w:rFonts w:ascii="Calibri" w:hAnsi="Calibri" w:cs="Calibri"/>
          <w:i/>
          <w:iCs/>
          <w:color w:val="000000" w:themeColor="text1"/>
          <w:sz w:val="24"/>
          <w:szCs w:val="24"/>
          <w:shd w:val="clear" w:color="auto" w:fill="FFFFFF"/>
        </w:rPr>
        <w:t>Applied psychology</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53</w:t>
      </w:r>
      <w:r w:rsidRPr="00927093">
        <w:rPr>
          <w:rFonts w:ascii="Calibri" w:hAnsi="Calibri" w:cs="Calibri"/>
          <w:color w:val="000000" w:themeColor="text1"/>
          <w:sz w:val="24"/>
          <w:szCs w:val="24"/>
          <w:shd w:val="clear" w:color="auto" w:fill="FFFFFF"/>
        </w:rPr>
        <w:t>(4), 570-582. https://doi.org/10.1111/j.1464-0597.2004.00189.x</w:t>
      </w:r>
    </w:p>
    <w:p w14:paraId="6FAC05F7" w14:textId="6E0437D9"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proofErr w:type="spellStart"/>
      <w:r w:rsidRPr="00927093">
        <w:rPr>
          <w:rFonts w:ascii="Calibri" w:hAnsi="Calibri" w:cs="Calibri"/>
          <w:color w:val="000000" w:themeColor="text1"/>
          <w:sz w:val="24"/>
          <w:szCs w:val="24"/>
          <w:shd w:val="clear" w:color="auto" w:fill="FFFFFF"/>
        </w:rPr>
        <w:t>Wardani</w:t>
      </w:r>
      <w:proofErr w:type="spellEnd"/>
      <w:r w:rsidRPr="00927093">
        <w:rPr>
          <w:rFonts w:ascii="Calibri" w:hAnsi="Calibri" w:cs="Calibri"/>
          <w:color w:val="000000" w:themeColor="text1"/>
          <w:sz w:val="24"/>
          <w:szCs w:val="24"/>
          <w:shd w:val="clear" w:color="auto" w:fill="FFFFFF"/>
        </w:rPr>
        <w:t xml:space="preserve">, R., </w:t>
      </w:r>
      <w:proofErr w:type="spellStart"/>
      <w:r w:rsidRPr="00927093">
        <w:rPr>
          <w:rFonts w:ascii="Calibri" w:hAnsi="Calibri" w:cs="Calibri"/>
          <w:color w:val="000000" w:themeColor="text1"/>
          <w:sz w:val="24"/>
          <w:szCs w:val="24"/>
          <w:shd w:val="clear" w:color="auto" w:fill="FFFFFF"/>
        </w:rPr>
        <w:t>Tarbiati</w:t>
      </w:r>
      <w:proofErr w:type="spellEnd"/>
      <w:r w:rsidRPr="00927093">
        <w:rPr>
          <w:rFonts w:ascii="Calibri" w:hAnsi="Calibri" w:cs="Calibri"/>
          <w:color w:val="000000" w:themeColor="text1"/>
          <w:sz w:val="24"/>
          <w:szCs w:val="24"/>
          <w:shd w:val="clear" w:color="auto" w:fill="FFFFFF"/>
        </w:rPr>
        <w:t xml:space="preserve">, U., &amp; </w:t>
      </w:r>
      <w:proofErr w:type="spellStart"/>
      <w:r w:rsidRPr="00927093">
        <w:rPr>
          <w:rFonts w:ascii="Calibri" w:hAnsi="Calibri" w:cs="Calibri"/>
          <w:color w:val="000000" w:themeColor="text1"/>
          <w:sz w:val="24"/>
          <w:szCs w:val="24"/>
          <w:shd w:val="clear" w:color="auto" w:fill="FFFFFF"/>
        </w:rPr>
        <w:t>Suhandiah</w:t>
      </w:r>
      <w:proofErr w:type="spellEnd"/>
      <w:r w:rsidRPr="00927093">
        <w:rPr>
          <w:rFonts w:ascii="Calibri" w:hAnsi="Calibri" w:cs="Calibri"/>
          <w:color w:val="000000" w:themeColor="text1"/>
          <w:sz w:val="24"/>
          <w:szCs w:val="24"/>
          <w:shd w:val="clear" w:color="auto" w:fill="FFFFFF"/>
        </w:rPr>
        <w:t>, S. (2024). Organizational Culture with Individual Readiness as a Mediator for Championing Behavior Electronic Medical Record Implementation. </w:t>
      </w:r>
      <w:r w:rsidRPr="00927093">
        <w:rPr>
          <w:rFonts w:ascii="Calibri" w:hAnsi="Calibri" w:cs="Calibri"/>
          <w:i/>
          <w:iCs/>
          <w:color w:val="000000" w:themeColor="text1"/>
          <w:sz w:val="24"/>
          <w:szCs w:val="24"/>
          <w:shd w:val="clear" w:color="auto" w:fill="FFFFFF"/>
        </w:rPr>
        <w:t xml:space="preserve">Journal </w:t>
      </w:r>
      <w:proofErr w:type="gramStart"/>
      <w:r w:rsidRPr="00927093">
        <w:rPr>
          <w:rFonts w:ascii="Calibri" w:hAnsi="Calibri" w:cs="Calibri"/>
          <w:i/>
          <w:iCs/>
          <w:color w:val="000000" w:themeColor="text1"/>
          <w:sz w:val="24"/>
          <w:szCs w:val="24"/>
          <w:shd w:val="clear" w:color="auto" w:fill="FFFFFF"/>
        </w:rPr>
        <w:t>Of</w:t>
      </w:r>
      <w:proofErr w:type="gramEnd"/>
      <w:r w:rsidRPr="00927093">
        <w:rPr>
          <w:rFonts w:ascii="Calibri" w:hAnsi="Calibri" w:cs="Calibri"/>
          <w:i/>
          <w:iCs/>
          <w:color w:val="000000" w:themeColor="text1"/>
          <w:sz w:val="24"/>
          <w:szCs w:val="24"/>
          <w:shd w:val="clear" w:color="auto" w:fill="FFFFFF"/>
        </w:rPr>
        <w:t xml:space="preserve"> Nursing Practice</w:t>
      </w:r>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7</w:t>
      </w:r>
      <w:r w:rsidRPr="00927093">
        <w:rPr>
          <w:rFonts w:ascii="Calibri" w:hAnsi="Calibri" w:cs="Calibri"/>
          <w:color w:val="000000" w:themeColor="text1"/>
          <w:sz w:val="24"/>
          <w:szCs w:val="24"/>
          <w:shd w:val="clear" w:color="auto" w:fill="FFFFFF"/>
        </w:rPr>
        <w:t>(2), 270-282.</w:t>
      </w:r>
    </w:p>
    <w:p w14:paraId="519FE5CB" w14:textId="0FBC3DD1" w:rsidR="0053477D" w:rsidRPr="00927093" w:rsidRDefault="0053477D" w:rsidP="0053477D">
      <w:pPr>
        <w:spacing w:after="0" w:line="240" w:lineRule="auto"/>
        <w:ind w:left="567" w:hanging="567"/>
        <w:jc w:val="both"/>
        <w:rPr>
          <w:rFonts w:ascii="Calibri" w:hAnsi="Calibri" w:cs="Calibri"/>
          <w:color w:val="000000" w:themeColor="text1"/>
          <w:sz w:val="24"/>
          <w:szCs w:val="24"/>
          <w:shd w:val="clear" w:color="auto" w:fill="FFFFFF"/>
        </w:rPr>
      </w:pPr>
      <w:r w:rsidRPr="00927093">
        <w:rPr>
          <w:rFonts w:ascii="Calibri" w:hAnsi="Calibri" w:cs="Calibri"/>
          <w:color w:val="000000" w:themeColor="text1"/>
          <w:sz w:val="24"/>
          <w:szCs w:val="24"/>
          <w:shd w:val="clear" w:color="auto" w:fill="FFFFFF"/>
        </w:rPr>
        <w:t xml:space="preserve">Yasin, N. A., Nasir, M., &amp; </w:t>
      </w:r>
      <w:proofErr w:type="spellStart"/>
      <w:r w:rsidRPr="00927093">
        <w:rPr>
          <w:rFonts w:ascii="Calibri" w:hAnsi="Calibri" w:cs="Calibri"/>
          <w:color w:val="000000" w:themeColor="text1"/>
          <w:sz w:val="24"/>
          <w:szCs w:val="24"/>
          <w:shd w:val="clear" w:color="auto" w:fill="FFFFFF"/>
        </w:rPr>
        <w:t>Kurniawaty</w:t>
      </w:r>
      <w:proofErr w:type="spellEnd"/>
      <w:r w:rsidRPr="00927093">
        <w:rPr>
          <w:rFonts w:ascii="Calibri" w:hAnsi="Calibri" w:cs="Calibri"/>
          <w:color w:val="000000" w:themeColor="text1"/>
          <w:sz w:val="24"/>
          <w:szCs w:val="24"/>
          <w:shd w:val="clear" w:color="auto" w:fill="FFFFFF"/>
        </w:rPr>
        <w:t xml:space="preserve">, K. (2023). The Influence of Leadership and Organizational Culture on Organizational Commitment to Employees of Grand Mode </w:t>
      </w:r>
      <w:proofErr w:type="spellStart"/>
      <w:r w:rsidRPr="00927093">
        <w:rPr>
          <w:rFonts w:ascii="Calibri" w:hAnsi="Calibri" w:cs="Calibri"/>
          <w:color w:val="000000" w:themeColor="text1"/>
          <w:sz w:val="24"/>
          <w:szCs w:val="24"/>
          <w:shd w:val="clear" w:color="auto" w:fill="FFFFFF"/>
        </w:rPr>
        <w:t>Cendrawasih</w:t>
      </w:r>
      <w:proofErr w:type="spellEnd"/>
      <w:r w:rsidRPr="00927093">
        <w:rPr>
          <w:rFonts w:ascii="Calibri" w:hAnsi="Calibri" w:cs="Calibri"/>
          <w:color w:val="000000" w:themeColor="text1"/>
          <w:sz w:val="24"/>
          <w:szCs w:val="24"/>
          <w:shd w:val="clear" w:color="auto" w:fill="FFFFFF"/>
        </w:rPr>
        <w:t>. </w:t>
      </w:r>
      <w:proofErr w:type="spellStart"/>
      <w:r w:rsidRPr="00927093">
        <w:rPr>
          <w:rFonts w:ascii="Calibri" w:hAnsi="Calibri" w:cs="Calibri"/>
          <w:i/>
          <w:iCs/>
          <w:color w:val="000000" w:themeColor="text1"/>
          <w:sz w:val="24"/>
          <w:szCs w:val="24"/>
          <w:shd w:val="clear" w:color="auto" w:fill="FFFFFF"/>
        </w:rPr>
        <w:t>Economos</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Jurnal</w:t>
      </w:r>
      <w:proofErr w:type="spellEnd"/>
      <w:r w:rsidRPr="00927093">
        <w:rPr>
          <w:rFonts w:ascii="Calibri" w:hAnsi="Calibri" w:cs="Calibri"/>
          <w:i/>
          <w:iCs/>
          <w:color w:val="000000" w:themeColor="text1"/>
          <w:sz w:val="24"/>
          <w:szCs w:val="24"/>
          <w:shd w:val="clear" w:color="auto" w:fill="FFFFFF"/>
        </w:rPr>
        <w:t xml:space="preserve"> </w:t>
      </w:r>
      <w:proofErr w:type="spellStart"/>
      <w:r w:rsidRPr="00927093">
        <w:rPr>
          <w:rFonts w:ascii="Calibri" w:hAnsi="Calibri" w:cs="Calibri"/>
          <w:i/>
          <w:iCs/>
          <w:color w:val="000000" w:themeColor="text1"/>
          <w:sz w:val="24"/>
          <w:szCs w:val="24"/>
          <w:shd w:val="clear" w:color="auto" w:fill="FFFFFF"/>
        </w:rPr>
        <w:t>Ekonomi</w:t>
      </w:r>
      <w:proofErr w:type="spellEnd"/>
      <w:r w:rsidRPr="00927093">
        <w:rPr>
          <w:rFonts w:ascii="Calibri" w:hAnsi="Calibri" w:cs="Calibri"/>
          <w:i/>
          <w:iCs/>
          <w:color w:val="000000" w:themeColor="text1"/>
          <w:sz w:val="24"/>
          <w:szCs w:val="24"/>
          <w:shd w:val="clear" w:color="auto" w:fill="FFFFFF"/>
        </w:rPr>
        <w:t xml:space="preserve"> dan </w:t>
      </w:r>
      <w:proofErr w:type="spellStart"/>
      <w:r w:rsidRPr="00927093">
        <w:rPr>
          <w:rFonts w:ascii="Calibri" w:hAnsi="Calibri" w:cs="Calibri"/>
          <w:i/>
          <w:iCs/>
          <w:color w:val="000000" w:themeColor="text1"/>
          <w:sz w:val="24"/>
          <w:szCs w:val="24"/>
          <w:shd w:val="clear" w:color="auto" w:fill="FFFFFF"/>
        </w:rPr>
        <w:t>Bisnis</w:t>
      </w:r>
      <w:proofErr w:type="spellEnd"/>
      <w:r w:rsidRPr="00927093">
        <w:rPr>
          <w:rFonts w:ascii="Calibri" w:hAnsi="Calibri" w:cs="Calibri"/>
          <w:color w:val="000000" w:themeColor="text1"/>
          <w:sz w:val="24"/>
          <w:szCs w:val="24"/>
          <w:shd w:val="clear" w:color="auto" w:fill="FFFFFF"/>
        </w:rPr>
        <w:t>, </w:t>
      </w:r>
      <w:r w:rsidRPr="00927093">
        <w:rPr>
          <w:rFonts w:ascii="Calibri" w:hAnsi="Calibri" w:cs="Calibri"/>
          <w:i/>
          <w:iCs/>
          <w:color w:val="000000" w:themeColor="text1"/>
          <w:sz w:val="24"/>
          <w:szCs w:val="24"/>
          <w:shd w:val="clear" w:color="auto" w:fill="FFFFFF"/>
        </w:rPr>
        <w:t>6</w:t>
      </w:r>
      <w:r w:rsidRPr="00927093">
        <w:rPr>
          <w:rFonts w:ascii="Calibri" w:hAnsi="Calibri" w:cs="Calibri"/>
          <w:color w:val="000000" w:themeColor="text1"/>
          <w:sz w:val="24"/>
          <w:szCs w:val="24"/>
          <w:shd w:val="clear" w:color="auto" w:fill="FFFFFF"/>
        </w:rPr>
        <w:t>(1), 48-54.</w:t>
      </w:r>
    </w:p>
    <w:p w14:paraId="7E3F8ABD" w14:textId="77777777" w:rsidR="0053477D" w:rsidRPr="00927093" w:rsidRDefault="0053477D" w:rsidP="0053477D">
      <w:pPr>
        <w:spacing w:after="0" w:line="240" w:lineRule="auto"/>
        <w:ind w:left="567" w:hanging="567"/>
        <w:jc w:val="both"/>
        <w:rPr>
          <w:rFonts w:ascii="Calibri" w:hAnsi="Calibri" w:cs="Calibri"/>
          <w:color w:val="000000" w:themeColor="text1"/>
          <w:sz w:val="24"/>
          <w:szCs w:val="24"/>
        </w:rPr>
      </w:pPr>
    </w:p>
    <w:p w14:paraId="3523E685" w14:textId="77777777" w:rsidR="0077200A" w:rsidRPr="00C04328" w:rsidRDefault="0077200A" w:rsidP="0053477D">
      <w:pPr>
        <w:spacing w:after="0" w:line="240" w:lineRule="auto"/>
        <w:ind w:left="567" w:hanging="567"/>
        <w:jc w:val="center"/>
        <w:rPr>
          <w:rFonts w:ascii="Calibri" w:hAnsi="Calibri" w:cs="Calibri"/>
          <w:color w:val="000000"/>
          <w:sz w:val="24"/>
          <w:szCs w:val="24"/>
        </w:rPr>
      </w:pPr>
    </w:p>
    <w:sectPr w:rsidR="0077200A" w:rsidRPr="00C04328" w:rsidSect="0001493A">
      <w:headerReference w:type="default" r:id="rId12"/>
      <w:footerReference w:type="default" r:id="rId13"/>
      <w:footerReference w:type="first" r:id="rId14"/>
      <w:pgSz w:w="11906" w:h="16838" w:code="9"/>
      <w:pgMar w:top="1440" w:right="1440" w:bottom="1440" w:left="1440" w:header="720" w:footer="720" w:gutter="0"/>
      <w:pgNumType w:start="5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094B8" w14:textId="77777777" w:rsidR="004E7661" w:rsidRDefault="004E7661" w:rsidP="0011697D">
      <w:pPr>
        <w:spacing w:after="0" w:line="240" w:lineRule="auto"/>
      </w:pPr>
      <w:r>
        <w:separator/>
      </w:r>
    </w:p>
  </w:endnote>
  <w:endnote w:type="continuationSeparator" w:id="0">
    <w:p w14:paraId="086A7B23" w14:textId="77777777" w:rsidR="004E7661" w:rsidRDefault="004E7661"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Montserrat">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MS Mincho"/>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 w:name="Roboto">
    <w:panose1 w:val="02000000000000000000"/>
    <w:charset w:val="00"/>
    <w:family w:val="auto"/>
    <w:pitch w:val="variable"/>
    <w:sig w:usb0="E00002FF" w:usb1="5000205B" w:usb2="00000020" w:usb3="00000000" w:csb0="0000019F" w:csb1="00000000"/>
  </w:font>
  <w:font w:name="Microsoft YaHei UI">
    <w:panose1 w:val="020B0503020204020204"/>
    <w:charset w:val="86"/>
    <w:family w:val="swiss"/>
    <w:pitch w:val="variable"/>
    <w:sig w:usb0="80000287" w:usb1="2ACF3C50" w:usb2="00000016" w:usb3="00000000" w:csb0="0004001F" w:csb1="00000000"/>
  </w:font>
  <w:font w:name="STIX-Italic">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996872"/>
      <w:docPartObj>
        <w:docPartGallery w:val="Page Numbers (Bottom of Page)"/>
        <w:docPartUnique/>
      </w:docPartObj>
    </w:sdtPr>
    <w:sdtEndPr>
      <w:rPr>
        <w:noProof/>
      </w:rPr>
    </w:sdtEndPr>
    <w:sdtContent>
      <w:p w14:paraId="5662DD61" w14:textId="3788F7EE" w:rsidR="00E74673" w:rsidRDefault="00E74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ACFE0" w14:textId="546542A1" w:rsidR="00E74673" w:rsidRDefault="00E746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823570"/>
      <w:docPartObj>
        <w:docPartGallery w:val="Page Numbers (Bottom of Page)"/>
        <w:docPartUnique/>
      </w:docPartObj>
    </w:sdtPr>
    <w:sdtEndPr>
      <w:rPr>
        <w:noProof/>
      </w:rPr>
    </w:sdtEndPr>
    <w:sdtContent>
      <w:p w14:paraId="2E8A7898" w14:textId="0AD58D0D" w:rsidR="00E74673" w:rsidRDefault="00E74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6813C" w14:textId="77777777" w:rsidR="00E74673" w:rsidRDefault="00E74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37B75" w14:textId="77777777" w:rsidR="004E7661" w:rsidRDefault="004E7661" w:rsidP="0011697D">
      <w:pPr>
        <w:spacing w:after="0" w:line="240" w:lineRule="auto"/>
      </w:pPr>
      <w:r>
        <w:separator/>
      </w:r>
    </w:p>
  </w:footnote>
  <w:footnote w:type="continuationSeparator" w:id="0">
    <w:p w14:paraId="2B868186" w14:textId="77777777" w:rsidR="004E7661" w:rsidRDefault="004E7661"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D791" w14:textId="0C988F28" w:rsidR="00E74673" w:rsidRPr="00BE1D96" w:rsidRDefault="00E74673"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BE1D96">
      <w:rPr>
        <w:rFonts w:ascii="Roboto" w:hAnsi="Roboto"/>
        <w:b/>
        <w:bCs/>
        <w:color w:val="1F3864" w:themeColor="accent1" w:themeShade="80"/>
        <w:spacing w:val="-6"/>
        <w:w w:val="85"/>
        <w:sz w:val="23"/>
        <w:szCs w:val="23"/>
        <w:lang w:val="en-GB"/>
      </w:rPr>
      <w:t>INTERNATIONAL JOURNAL OF ACADEMIC RESEARCH IN ECONOMICS AND MANAGEMENT SCIENCES</w:t>
    </w:r>
  </w:p>
  <w:p w14:paraId="54F7C7B9" w14:textId="5739D6B6" w:rsidR="00E74673" w:rsidRDefault="00E74673"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13</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5F1B31">
      <w:rPr>
        <w:b/>
        <w:bCs/>
        <w:sz w:val="16"/>
        <w:szCs w:val="16"/>
        <w:lang w:val="en-GB" w:eastAsia="pl-PL"/>
      </w:rPr>
      <w:t>2</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24</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3624 </w:t>
    </w:r>
    <w:r w:rsidRPr="00D341DE">
      <w:rPr>
        <w:b/>
        <w:bCs/>
        <w:sz w:val="16"/>
        <w:szCs w:val="16"/>
        <w:lang w:val="en-GB" w:eastAsia="pl-PL"/>
      </w:rPr>
      <w:t xml:space="preserve">© </w:t>
    </w:r>
    <w:r>
      <w:rPr>
        <w:b/>
        <w:bCs/>
        <w:sz w:val="16"/>
        <w:szCs w:val="16"/>
        <w:lang w:val="en-GB" w:eastAsia="pl-PL"/>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632"/>
    <w:multiLevelType w:val="hybridMultilevel"/>
    <w:tmpl w:val="C7049F0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096EAB"/>
    <w:multiLevelType w:val="multilevel"/>
    <w:tmpl w:val="CF8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 w15:restartNumberingAfterBreak="0">
    <w:nsid w:val="121735A5"/>
    <w:multiLevelType w:val="hybridMultilevel"/>
    <w:tmpl w:val="75FCA26A"/>
    <w:lvl w:ilvl="0" w:tplc="6EFE8B78">
      <w:start w:val="3"/>
      <w:numFmt w:val="decimal"/>
      <w:lvlText w:val="%1.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5" w15:restartNumberingAfterBreak="0">
    <w:nsid w:val="36813FE9"/>
    <w:multiLevelType w:val="hybridMultilevel"/>
    <w:tmpl w:val="B5C26A12"/>
    <w:lvl w:ilvl="0" w:tplc="A88A520C">
      <w:start w:val="1"/>
      <w:numFmt w:val="decimal"/>
      <w:lvlText w:val="%1."/>
      <w:lvlJc w:val="left"/>
      <w:pPr>
        <w:ind w:left="360" w:hanging="360"/>
      </w:pPr>
      <w:rPr>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3A94045E"/>
    <w:multiLevelType w:val="hybridMultilevel"/>
    <w:tmpl w:val="AFC48D30"/>
    <w:lvl w:ilvl="0" w:tplc="6B9CBD40">
      <w:start w:val="1"/>
      <w:numFmt w:val="lowerLetter"/>
      <w:lvlText w:val="%1."/>
      <w:lvlJc w:val="left"/>
      <w:pPr>
        <w:ind w:left="2155" w:hanging="612"/>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251FD"/>
    <w:multiLevelType w:val="hybridMultilevel"/>
    <w:tmpl w:val="69E875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15383"/>
    <w:multiLevelType w:val="multilevel"/>
    <w:tmpl w:val="F976BF3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969B8"/>
    <w:multiLevelType w:val="hybridMultilevel"/>
    <w:tmpl w:val="F372F284"/>
    <w:lvl w:ilvl="0" w:tplc="D7FEBB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87562CB"/>
    <w:multiLevelType w:val="hybridMultilevel"/>
    <w:tmpl w:val="BEC4E236"/>
    <w:lvl w:ilvl="0" w:tplc="027A5D84">
      <w:start w:val="1"/>
      <w:numFmt w:val="decimal"/>
      <w:lvlText w:val="%1.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2"/>
  </w:num>
  <w:num w:numId="2">
    <w:abstractNumId w:val="4"/>
  </w:num>
  <w:num w:numId="3">
    <w:abstractNumId w:val="14"/>
  </w:num>
  <w:num w:numId="4">
    <w:abstractNumId w:val="9"/>
  </w:num>
  <w:num w:numId="5">
    <w:abstractNumId w:val="12"/>
    <w:lvlOverride w:ilvl="0">
      <w:startOverride w:val="1"/>
    </w:lvlOverride>
  </w:num>
  <w:num w:numId="6">
    <w:abstractNumId w:val="7"/>
  </w:num>
  <w:num w:numId="7">
    <w:abstractNumId w:val="10"/>
  </w:num>
  <w:num w:numId="8">
    <w:abstractNumId w:val="6"/>
  </w:num>
  <w:num w:numId="9">
    <w:abstractNumId w:val="5"/>
  </w:num>
  <w:num w:numId="10">
    <w:abstractNumId w:val="15"/>
  </w:num>
  <w:num w:numId="11">
    <w:abstractNumId w:val="3"/>
  </w:num>
  <w:num w:numId="12">
    <w:abstractNumId w:val="8"/>
  </w:num>
  <w:num w:numId="13">
    <w:abstractNumId w:val="0"/>
  </w:num>
  <w:num w:numId="14">
    <w:abstractNumId w:val="13"/>
  </w:num>
  <w:num w:numId="15">
    <w:abstractNumId w:val="1"/>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20A4"/>
    <w:rsid w:val="00002189"/>
    <w:rsid w:val="000026E9"/>
    <w:rsid w:val="0000407A"/>
    <w:rsid w:val="0000546C"/>
    <w:rsid w:val="000062D8"/>
    <w:rsid w:val="00006674"/>
    <w:rsid w:val="00006889"/>
    <w:rsid w:val="000070D7"/>
    <w:rsid w:val="00007ED8"/>
    <w:rsid w:val="00012DBC"/>
    <w:rsid w:val="00013A78"/>
    <w:rsid w:val="000140FF"/>
    <w:rsid w:val="0001493A"/>
    <w:rsid w:val="000153B1"/>
    <w:rsid w:val="00016176"/>
    <w:rsid w:val="00017AD8"/>
    <w:rsid w:val="00017F8F"/>
    <w:rsid w:val="000203E5"/>
    <w:rsid w:val="000219EB"/>
    <w:rsid w:val="00022EB2"/>
    <w:rsid w:val="00022F0B"/>
    <w:rsid w:val="00023359"/>
    <w:rsid w:val="000233CC"/>
    <w:rsid w:val="00024AD5"/>
    <w:rsid w:val="00024D24"/>
    <w:rsid w:val="00026B6F"/>
    <w:rsid w:val="00027531"/>
    <w:rsid w:val="0002753E"/>
    <w:rsid w:val="0003008C"/>
    <w:rsid w:val="000313E4"/>
    <w:rsid w:val="0003157F"/>
    <w:rsid w:val="00031EE0"/>
    <w:rsid w:val="00032BDE"/>
    <w:rsid w:val="00033055"/>
    <w:rsid w:val="000361E2"/>
    <w:rsid w:val="00036B80"/>
    <w:rsid w:val="00041D61"/>
    <w:rsid w:val="00041EB5"/>
    <w:rsid w:val="00042752"/>
    <w:rsid w:val="000441C5"/>
    <w:rsid w:val="00044903"/>
    <w:rsid w:val="00044DAF"/>
    <w:rsid w:val="00045610"/>
    <w:rsid w:val="00046039"/>
    <w:rsid w:val="000461E3"/>
    <w:rsid w:val="0004636B"/>
    <w:rsid w:val="00046373"/>
    <w:rsid w:val="00046F5D"/>
    <w:rsid w:val="0005064A"/>
    <w:rsid w:val="000507A8"/>
    <w:rsid w:val="00051D4B"/>
    <w:rsid w:val="00052616"/>
    <w:rsid w:val="000532CD"/>
    <w:rsid w:val="000542AA"/>
    <w:rsid w:val="00054367"/>
    <w:rsid w:val="00054B43"/>
    <w:rsid w:val="00055FD7"/>
    <w:rsid w:val="00056133"/>
    <w:rsid w:val="00056ABF"/>
    <w:rsid w:val="000578A9"/>
    <w:rsid w:val="00060D44"/>
    <w:rsid w:val="00061038"/>
    <w:rsid w:val="0006139A"/>
    <w:rsid w:val="00061C90"/>
    <w:rsid w:val="00062658"/>
    <w:rsid w:val="00065098"/>
    <w:rsid w:val="00065B8E"/>
    <w:rsid w:val="00066033"/>
    <w:rsid w:val="00066155"/>
    <w:rsid w:val="00067320"/>
    <w:rsid w:val="00070460"/>
    <w:rsid w:val="00070CDF"/>
    <w:rsid w:val="00070D83"/>
    <w:rsid w:val="00071997"/>
    <w:rsid w:val="00073252"/>
    <w:rsid w:val="00075043"/>
    <w:rsid w:val="00075B85"/>
    <w:rsid w:val="00075E76"/>
    <w:rsid w:val="0007630A"/>
    <w:rsid w:val="0007705D"/>
    <w:rsid w:val="0007774B"/>
    <w:rsid w:val="0007784F"/>
    <w:rsid w:val="000808A5"/>
    <w:rsid w:val="0008158E"/>
    <w:rsid w:val="000815B5"/>
    <w:rsid w:val="00081E86"/>
    <w:rsid w:val="0008239F"/>
    <w:rsid w:val="000823F4"/>
    <w:rsid w:val="00083343"/>
    <w:rsid w:val="000838EA"/>
    <w:rsid w:val="00083B1A"/>
    <w:rsid w:val="000840A5"/>
    <w:rsid w:val="00084457"/>
    <w:rsid w:val="000846B4"/>
    <w:rsid w:val="00085C24"/>
    <w:rsid w:val="00085DF9"/>
    <w:rsid w:val="0008616B"/>
    <w:rsid w:val="00090736"/>
    <w:rsid w:val="000910B8"/>
    <w:rsid w:val="000920BD"/>
    <w:rsid w:val="000935A8"/>
    <w:rsid w:val="000937E5"/>
    <w:rsid w:val="00093962"/>
    <w:rsid w:val="00094656"/>
    <w:rsid w:val="00094EAC"/>
    <w:rsid w:val="00094F81"/>
    <w:rsid w:val="00095036"/>
    <w:rsid w:val="00095560"/>
    <w:rsid w:val="00095A1D"/>
    <w:rsid w:val="00096D5D"/>
    <w:rsid w:val="00097AEF"/>
    <w:rsid w:val="000A07DC"/>
    <w:rsid w:val="000A0CA6"/>
    <w:rsid w:val="000A0E17"/>
    <w:rsid w:val="000A1B7A"/>
    <w:rsid w:val="000A2D89"/>
    <w:rsid w:val="000A31D5"/>
    <w:rsid w:val="000A3A9D"/>
    <w:rsid w:val="000A5103"/>
    <w:rsid w:val="000A5864"/>
    <w:rsid w:val="000A6527"/>
    <w:rsid w:val="000A6C63"/>
    <w:rsid w:val="000A729F"/>
    <w:rsid w:val="000A7419"/>
    <w:rsid w:val="000A75B6"/>
    <w:rsid w:val="000B0735"/>
    <w:rsid w:val="000B11DF"/>
    <w:rsid w:val="000B3896"/>
    <w:rsid w:val="000B56F7"/>
    <w:rsid w:val="000B6317"/>
    <w:rsid w:val="000B65EC"/>
    <w:rsid w:val="000B698A"/>
    <w:rsid w:val="000B6E9E"/>
    <w:rsid w:val="000B6F68"/>
    <w:rsid w:val="000B7485"/>
    <w:rsid w:val="000C01A0"/>
    <w:rsid w:val="000C0D8B"/>
    <w:rsid w:val="000C16F0"/>
    <w:rsid w:val="000C1EC8"/>
    <w:rsid w:val="000C2C54"/>
    <w:rsid w:val="000C2C9E"/>
    <w:rsid w:val="000C3138"/>
    <w:rsid w:val="000C439B"/>
    <w:rsid w:val="000C4BD6"/>
    <w:rsid w:val="000C5868"/>
    <w:rsid w:val="000C609F"/>
    <w:rsid w:val="000C6EF8"/>
    <w:rsid w:val="000D0378"/>
    <w:rsid w:val="000D039B"/>
    <w:rsid w:val="000D0968"/>
    <w:rsid w:val="000D15AD"/>
    <w:rsid w:val="000D161A"/>
    <w:rsid w:val="000D164C"/>
    <w:rsid w:val="000D1A73"/>
    <w:rsid w:val="000D225E"/>
    <w:rsid w:val="000D282B"/>
    <w:rsid w:val="000D2C87"/>
    <w:rsid w:val="000D2F5D"/>
    <w:rsid w:val="000D36C8"/>
    <w:rsid w:val="000D3E09"/>
    <w:rsid w:val="000D5498"/>
    <w:rsid w:val="000D5610"/>
    <w:rsid w:val="000D5730"/>
    <w:rsid w:val="000D67CA"/>
    <w:rsid w:val="000D69D8"/>
    <w:rsid w:val="000D7875"/>
    <w:rsid w:val="000D7EC6"/>
    <w:rsid w:val="000E01A5"/>
    <w:rsid w:val="000E0207"/>
    <w:rsid w:val="000E20A8"/>
    <w:rsid w:val="000E2DF5"/>
    <w:rsid w:val="000E2FE8"/>
    <w:rsid w:val="000E3CA9"/>
    <w:rsid w:val="000E424F"/>
    <w:rsid w:val="000E5C1A"/>
    <w:rsid w:val="000E5E40"/>
    <w:rsid w:val="000E6D95"/>
    <w:rsid w:val="000E71BF"/>
    <w:rsid w:val="000F075F"/>
    <w:rsid w:val="000F0EDD"/>
    <w:rsid w:val="000F19B3"/>
    <w:rsid w:val="000F1C12"/>
    <w:rsid w:val="000F20EE"/>
    <w:rsid w:val="000F2AD3"/>
    <w:rsid w:val="000F2BF7"/>
    <w:rsid w:val="000F3B21"/>
    <w:rsid w:val="000F3DEB"/>
    <w:rsid w:val="000F3EB5"/>
    <w:rsid w:val="000F4093"/>
    <w:rsid w:val="000F411A"/>
    <w:rsid w:val="000F47A6"/>
    <w:rsid w:val="000F58B7"/>
    <w:rsid w:val="000F5AD1"/>
    <w:rsid w:val="000F5FB2"/>
    <w:rsid w:val="000F6029"/>
    <w:rsid w:val="000F62AA"/>
    <w:rsid w:val="000F66E0"/>
    <w:rsid w:val="000F67D3"/>
    <w:rsid w:val="000F69B4"/>
    <w:rsid w:val="000F6A5B"/>
    <w:rsid w:val="000F773A"/>
    <w:rsid w:val="000F7F5A"/>
    <w:rsid w:val="00101C0B"/>
    <w:rsid w:val="001065C2"/>
    <w:rsid w:val="001075C0"/>
    <w:rsid w:val="00111D76"/>
    <w:rsid w:val="00112094"/>
    <w:rsid w:val="0011332C"/>
    <w:rsid w:val="001139FB"/>
    <w:rsid w:val="0011560B"/>
    <w:rsid w:val="00115B14"/>
    <w:rsid w:val="0011697D"/>
    <w:rsid w:val="00116A17"/>
    <w:rsid w:val="001172FE"/>
    <w:rsid w:val="0011735E"/>
    <w:rsid w:val="00117718"/>
    <w:rsid w:val="00117873"/>
    <w:rsid w:val="00117C87"/>
    <w:rsid w:val="00120227"/>
    <w:rsid w:val="0012028C"/>
    <w:rsid w:val="00123ED4"/>
    <w:rsid w:val="00124A79"/>
    <w:rsid w:val="00125922"/>
    <w:rsid w:val="001259D0"/>
    <w:rsid w:val="001306E0"/>
    <w:rsid w:val="00130DA4"/>
    <w:rsid w:val="00131146"/>
    <w:rsid w:val="00131894"/>
    <w:rsid w:val="001319F4"/>
    <w:rsid w:val="0013258E"/>
    <w:rsid w:val="001329B1"/>
    <w:rsid w:val="00132AAC"/>
    <w:rsid w:val="0013415F"/>
    <w:rsid w:val="00135007"/>
    <w:rsid w:val="001354CD"/>
    <w:rsid w:val="00135B32"/>
    <w:rsid w:val="00135EFA"/>
    <w:rsid w:val="00136701"/>
    <w:rsid w:val="00136ABF"/>
    <w:rsid w:val="00137C31"/>
    <w:rsid w:val="001403D8"/>
    <w:rsid w:val="0014075F"/>
    <w:rsid w:val="00140CB7"/>
    <w:rsid w:val="00140F7E"/>
    <w:rsid w:val="00141192"/>
    <w:rsid w:val="0014151B"/>
    <w:rsid w:val="001424FC"/>
    <w:rsid w:val="0014471E"/>
    <w:rsid w:val="001452AB"/>
    <w:rsid w:val="001469BE"/>
    <w:rsid w:val="00146EE4"/>
    <w:rsid w:val="00150442"/>
    <w:rsid w:val="001505CD"/>
    <w:rsid w:val="0015086E"/>
    <w:rsid w:val="00150FD9"/>
    <w:rsid w:val="0015264F"/>
    <w:rsid w:val="00152680"/>
    <w:rsid w:val="00152813"/>
    <w:rsid w:val="001528A6"/>
    <w:rsid w:val="00152C70"/>
    <w:rsid w:val="0015413D"/>
    <w:rsid w:val="0015559A"/>
    <w:rsid w:val="001567A5"/>
    <w:rsid w:val="00156A84"/>
    <w:rsid w:val="0015787D"/>
    <w:rsid w:val="001620B4"/>
    <w:rsid w:val="00162ABB"/>
    <w:rsid w:val="00162B10"/>
    <w:rsid w:val="00162C81"/>
    <w:rsid w:val="00162D7A"/>
    <w:rsid w:val="00163238"/>
    <w:rsid w:val="00163FED"/>
    <w:rsid w:val="001643BA"/>
    <w:rsid w:val="00164E75"/>
    <w:rsid w:val="00165091"/>
    <w:rsid w:val="001658E9"/>
    <w:rsid w:val="00166C0D"/>
    <w:rsid w:val="0016746B"/>
    <w:rsid w:val="001674E2"/>
    <w:rsid w:val="001676E8"/>
    <w:rsid w:val="00167772"/>
    <w:rsid w:val="00170D64"/>
    <w:rsid w:val="00171692"/>
    <w:rsid w:val="00171DCC"/>
    <w:rsid w:val="001736B9"/>
    <w:rsid w:val="001737E7"/>
    <w:rsid w:val="001740B9"/>
    <w:rsid w:val="00174808"/>
    <w:rsid w:val="00174ADD"/>
    <w:rsid w:val="0017550D"/>
    <w:rsid w:val="00175DBF"/>
    <w:rsid w:val="00176AF6"/>
    <w:rsid w:val="001771BB"/>
    <w:rsid w:val="0017754B"/>
    <w:rsid w:val="0017774D"/>
    <w:rsid w:val="00177AB0"/>
    <w:rsid w:val="00181BF9"/>
    <w:rsid w:val="001826DD"/>
    <w:rsid w:val="00182796"/>
    <w:rsid w:val="0018286B"/>
    <w:rsid w:val="00182A6A"/>
    <w:rsid w:val="00183F15"/>
    <w:rsid w:val="001840B8"/>
    <w:rsid w:val="00184400"/>
    <w:rsid w:val="00184F95"/>
    <w:rsid w:val="00185F3B"/>
    <w:rsid w:val="00187142"/>
    <w:rsid w:val="001877FE"/>
    <w:rsid w:val="00187EE9"/>
    <w:rsid w:val="00191A3F"/>
    <w:rsid w:val="00191C0B"/>
    <w:rsid w:val="00191CE1"/>
    <w:rsid w:val="001929D9"/>
    <w:rsid w:val="00193312"/>
    <w:rsid w:val="00193395"/>
    <w:rsid w:val="00194393"/>
    <w:rsid w:val="00194EC4"/>
    <w:rsid w:val="00195A95"/>
    <w:rsid w:val="0019639D"/>
    <w:rsid w:val="00196A44"/>
    <w:rsid w:val="0019703D"/>
    <w:rsid w:val="001A1356"/>
    <w:rsid w:val="001A1611"/>
    <w:rsid w:val="001A1D03"/>
    <w:rsid w:val="001A23B9"/>
    <w:rsid w:val="001A2FA7"/>
    <w:rsid w:val="001A3C85"/>
    <w:rsid w:val="001A3E1A"/>
    <w:rsid w:val="001A3F50"/>
    <w:rsid w:val="001A422F"/>
    <w:rsid w:val="001A4639"/>
    <w:rsid w:val="001A62E2"/>
    <w:rsid w:val="001A6319"/>
    <w:rsid w:val="001A6C65"/>
    <w:rsid w:val="001A73E7"/>
    <w:rsid w:val="001B0C99"/>
    <w:rsid w:val="001B0D00"/>
    <w:rsid w:val="001B1078"/>
    <w:rsid w:val="001B11AC"/>
    <w:rsid w:val="001B11CB"/>
    <w:rsid w:val="001B17B1"/>
    <w:rsid w:val="001B1A28"/>
    <w:rsid w:val="001B209E"/>
    <w:rsid w:val="001B2353"/>
    <w:rsid w:val="001B25A2"/>
    <w:rsid w:val="001B25B7"/>
    <w:rsid w:val="001B5057"/>
    <w:rsid w:val="001B5763"/>
    <w:rsid w:val="001B73C0"/>
    <w:rsid w:val="001C00C7"/>
    <w:rsid w:val="001C116F"/>
    <w:rsid w:val="001C170B"/>
    <w:rsid w:val="001C218F"/>
    <w:rsid w:val="001C281D"/>
    <w:rsid w:val="001C3A9B"/>
    <w:rsid w:val="001C5253"/>
    <w:rsid w:val="001C5450"/>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061"/>
    <w:rsid w:val="001D43A6"/>
    <w:rsid w:val="001D5802"/>
    <w:rsid w:val="001D5C1F"/>
    <w:rsid w:val="001E0352"/>
    <w:rsid w:val="001E1408"/>
    <w:rsid w:val="001E1D26"/>
    <w:rsid w:val="001E2A5A"/>
    <w:rsid w:val="001E45AA"/>
    <w:rsid w:val="001E5DDB"/>
    <w:rsid w:val="001E7A20"/>
    <w:rsid w:val="001E7EEC"/>
    <w:rsid w:val="001F057F"/>
    <w:rsid w:val="001F082B"/>
    <w:rsid w:val="001F18F0"/>
    <w:rsid w:val="001F4262"/>
    <w:rsid w:val="001F4A39"/>
    <w:rsid w:val="001F53F6"/>
    <w:rsid w:val="001F60E8"/>
    <w:rsid w:val="001F61AB"/>
    <w:rsid w:val="001F6664"/>
    <w:rsid w:val="001F757E"/>
    <w:rsid w:val="001F7C3C"/>
    <w:rsid w:val="00201025"/>
    <w:rsid w:val="002026AB"/>
    <w:rsid w:val="00202C23"/>
    <w:rsid w:val="002031D4"/>
    <w:rsid w:val="00203EB0"/>
    <w:rsid w:val="00204CAE"/>
    <w:rsid w:val="0020521A"/>
    <w:rsid w:val="0020553A"/>
    <w:rsid w:val="002064AE"/>
    <w:rsid w:val="00207284"/>
    <w:rsid w:val="0020783B"/>
    <w:rsid w:val="002103E6"/>
    <w:rsid w:val="00210BAA"/>
    <w:rsid w:val="00210CCE"/>
    <w:rsid w:val="00210E0D"/>
    <w:rsid w:val="00211C25"/>
    <w:rsid w:val="00212190"/>
    <w:rsid w:val="002123FA"/>
    <w:rsid w:val="0021249E"/>
    <w:rsid w:val="00212835"/>
    <w:rsid w:val="002136A9"/>
    <w:rsid w:val="00214D97"/>
    <w:rsid w:val="002156B4"/>
    <w:rsid w:val="002166CA"/>
    <w:rsid w:val="00216A60"/>
    <w:rsid w:val="002173FF"/>
    <w:rsid w:val="00217730"/>
    <w:rsid w:val="00220B0F"/>
    <w:rsid w:val="00220CC7"/>
    <w:rsid w:val="00221AFB"/>
    <w:rsid w:val="00222759"/>
    <w:rsid w:val="00222C74"/>
    <w:rsid w:val="00223294"/>
    <w:rsid w:val="0022364B"/>
    <w:rsid w:val="002238EC"/>
    <w:rsid w:val="002241CD"/>
    <w:rsid w:val="002248BD"/>
    <w:rsid w:val="0022529D"/>
    <w:rsid w:val="00225AF2"/>
    <w:rsid w:val="00226254"/>
    <w:rsid w:val="002264DF"/>
    <w:rsid w:val="002267EC"/>
    <w:rsid w:val="00226869"/>
    <w:rsid w:val="00227736"/>
    <w:rsid w:val="00227B7D"/>
    <w:rsid w:val="00230216"/>
    <w:rsid w:val="002326A8"/>
    <w:rsid w:val="0023386D"/>
    <w:rsid w:val="00233F85"/>
    <w:rsid w:val="00234936"/>
    <w:rsid w:val="002362B7"/>
    <w:rsid w:val="00236A05"/>
    <w:rsid w:val="00236B9A"/>
    <w:rsid w:val="002378B6"/>
    <w:rsid w:val="00240210"/>
    <w:rsid w:val="00241675"/>
    <w:rsid w:val="00242394"/>
    <w:rsid w:val="002429ED"/>
    <w:rsid w:val="00242E54"/>
    <w:rsid w:val="00245467"/>
    <w:rsid w:val="00246119"/>
    <w:rsid w:val="00246407"/>
    <w:rsid w:val="00246A59"/>
    <w:rsid w:val="002475F0"/>
    <w:rsid w:val="002477A9"/>
    <w:rsid w:val="0025086D"/>
    <w:rsid w:val="0025090A"/>
    <w:rsid w:val="00250B14"/>
    <w:rsid w:val="00251A3E"/>
    <w:rsid w:val="00252FF2"/>
    <w:rsid w:val="00253341"/>
    <w:rsid w:val="0025354A"/>
    <w:rsid w:val="00253AF6"/>
    <w:rsid w:val="00253B4B"/>
    <w:rsid w:val="00254EC5"/>
    <w:rsid w:val="00255462"/>
    <w:rsid w:val="00257672"/>
    <w:rsid w:val="00257C37"/>
    <w:rsid w:val="00260EB5"/>
    <w:rsid w:val="00260F0C"/>
    <w:rsid w:val="00261007"/>
    <w:rsid w:val="00261E17"/>
    <w:rsid w:val="00262AD8"/>
    <w:rsid w:val="00262DB1"/>
    <w:rsid w:val="002632E7"/>
    <w:rsid w:val="002637D2"/>
    <w:rsid w:val="00263DEA"/>
    <w:rsid w:val="00265922"/>
    <w:rsid w:val="0026652C"/>
    <w:rsid w:val="002667A7"/>
    <w:rsid w:val="00267C7D"/>
    <w:rsid w:val="00271143"/>
    <w:rsid w:val="002719DD"/>
    <w:rsid w:val="00273970"/>
    <w:rsid w:val="00274CDF"/>
    <w:rsid w:val="00274D03"/>
    <w:rsid w:val="00275E70"/>
    <w:rsid w:val="00276B07"/>
    <w:rsid w:val="0027782E"/>
    <w:rsid w:val="00277902"/>
    <w:rsid w:val="00280293"/>
    <w:rsid w:val="00281184"/>
    <w:rsid w:val="00281562"/>
    <w:rsid w:val="002822B0"/>
    <w:rsid w:val="002825E4"/>
    <w:rsid w:val="002839ED"/>
    <w:rsid w:val="00283F71"/>
    <w:rsid w:val="00284AD1"/>
    <w:rsid w:val="00284D88"/>
    <w:rsid w:val="0028514D"/>
    <w:rsid w:val="0028543A"/>
    <w:rsid w:val="00285485"/>
    <w:rsid w:val="00286164"/>
    <w:rsid w:val="0028760F"/>
    <w:rsid w:val="00287DDB"/>
    <w:rsid w:val="00290739"/>
    <w:rsid w:val="00292D6D"/>
    <w:rsid w:val="00294597"/>
    <w:rsid w:val="0029553B"/>
    <w:rsid w:val="00295DE3"/>
    <w:rsid w:val="002A0102"/>
    <w:rsid w:val="002A0738"/>
    <w:rsid w:val="002A271B"/>
    <w:rsid w:val="002A3013"/>
    <w:rsid w:val="002A4E1F"/>
    <w:rsid w:val="002A59FE"/>
    <w:rsid w:val="002A5C5E"/>
    <w:rsid w:val="002A5DD9"/>
    <w:rsid w:val="002A6F30"/>
    <w:rsid w:val="002A79A2"/>
    <w:rsid w:val="002A7A46"/>
    <w:rsid w:val="002A7E1D"/>
    <w:rsid w:val="002B1B20"/>
    <w:rsid w:val="002B1BD5"/>
    <w:rsid w:val="002B3930"/>
    <w:rsid w:val="002B3E17"/>
    <w:rsid w:val="002B416C"/>
    <w:rsid w:val="002B42FB"/>
    <w:rsid w:val="002B4951"/>
    <w:rsid w:val="002B4FB2"/>
    <w:rsid w:val="002B59E4"/>
    <w:rsid w:val="002B6792"/>
    <w:rsid w:val="002C0101"/>
    <w:rsid w:val="002C0A58"/>
    <w:rsid w:val="002C11C6"/>
    <w:rsid w:val="002C1652"/>
    <w:rsid w:val="002C1D36"/>
    <w:rsid w:val="002C27A0"/>
    <w:rsid w:val="002C2869"/>
    <w:rsid w:val="002C33CE"/>
    <w:rsid w:val="002C3769"/>
    <w:rsid w:val="002C682F"/>
    <w:rsid w:val="002C6C5B"/>
    <w:rsid w:val="002C74D2"/>
    <w:rsid w:val="002D04E4"/>
    <w:rsid w:val="002D0AF4"/>
    <w:rsid w:val="002D0E9C"/>
    <w:rsid w:val="002D16FA"/>
    <w:rsid w:val="002D2680"/>
    <w:rsid w:val="002D2CE5"/>
    <w:rsid w:val="002D2F51"/>
    <w:rsid w:val="002D50D5"/>
    <w:rsid w:val="002D5327"/>
    <w:rsid w:val="002D6132"/>
    <w:rsid w:val="002D76AA"/>
    <w:rsid w:val="002D79DA"/>
    <w:rsid w:val="002D7B32"/>
    <w:rsid w:val="002E0100"/>
    <w:rsid w:val="002E03BB"/>
    <w:rsid w:val="002E0BFB"/>
    <w:rsid w:val="002E16B3"/>
    <w:rsid w:val="002E18A1"/>
    <w:rsid w:val="002E1FAA"/>
    <w:rsid w:val="002E23F4"/>
    <w:rsid w:val="002E2BA1"/>
    <w:rsid w:val="002E3560"/>
    <w:rsid w:val="002E375C"/>
    <w:rsid w:val="002E489E"/>
    <w:rsid w:val="002E4A68"/>
    <w:rsid w:val="002E4FBC"/>
    <w:rsid w:val="002E553A"/>
    <w:rsid w:val="002E7AD3"/>
    <w:rsid w:val="002E7F65"/>
    <w:rsid w:val="002F0150"/>
    <w:rsid w:val="002F1713"/>
    <w:rsid w:val="002F1D16"/>
    <w:rsid w:val="002F2DC6"/>
    <w:rsid w:val="002F6393"/>
    <w:rsid w:val="002F6A88"/>
    <w:rsid w:val="00300310"/>
    <w:rsid w:val="00300985"/>
    <w:rsid w:val="00300CA8"/>
    <w:rsid w:val="00301271"/>
    <w:rsid w:val="00301564"/>
    <w:rsid w:val="00303F44"/>
    <w:rsid w:val="00305E0D"/>
    <w:rsid w:val="00306140"/>
    <w:rsid w:val="0030712B"/>
    <w:rsid w:val="00307D0B"/>
    <w:rsid w:val="003108C7"/>
    <w:rsid w:val="00310A68"/>
    <w:rsid w:val="00311580"/>
    <w:rsid w:val="003115A9"/>
    <w:rsid w:val="0031285D"/>
    <w:rsid w:val="0031365F"/>
    <w:rsid w:val="00313C31"/>
    <w:rsid w:val="0031474D"/>
    <w:rsid w:val="0031542E"/>
    <w:rsid w:val="00315C14"/>
    <w:rsid w:val="00316574"/>
    <w:rsid w:val="00316CD9"/>
    <w:rsid w:val="003171B0"/>
    <w:rsid w:val="00317C65"/>
    <w:rsid w:val="00317D3A"/>
    <w:rsid w:val="00320DF1"/>
    <w:rsid w:val="0032100B"/>
    <w:rsid w:val="00321B95"/>
    <w:rsid w:val="003227C5"/>
    <w:rsid w:val="00323584"/>
    <w:rsid w:val="003246C7"/>
    <w:rsid w:val="00324C66"/>
    <w:rsid w:val="00324DBF"/>
    <w:rsid w:val="00325411"/>
    <w:rsid w:val="00325C22"/>
    <w:rsid w:val="00326206"/>
    <w:rsid w:val="00326250"/>
    <w:rsid w:val="00326458"/>
    <w:rsid w:val="00327643"/>
    <w:rsid w:val="00327734"/>
    <w:rsid w:val="0032775E"/>
    <w:rsid w:val="0032794A"/>
    <w:rsid w:val="00330A38"/>
    <w:rsid w:val="00330BF6"/>
    <w:rsid w:val="00331117"/>
    <w:rsid w:val="003316CC"/>
    <w:rsid w:val="00333373"/>
    <w:rsid w:val="00333F46"/>
    <w:rsid w:val="0033457A"/>
    <w:rsid w:val="00336278"/>
    <w:rsid w:val="00336875"/>
    <w:rsid w:val="003400EB"/>
    <w:rsid w:val="003406FB"/>
    <w:rsid w:val="00340D2E"/>
    <w:rsid w:val="003413D2"/>
    <w:rsid w:val="003419D9"/>
    <w:rsid w:val="00342134"/>
    <w:rsid w:val="00342622"/>
    <w:rsid w:val="003426C0"/>
    <w:rsid w:val="0034277E"/>
    <w:rsid w:val="00343599"/>
    <w:rsid w:val="0034388B"/>
    <w:rsid w:val="00343BFE"/>
    <w:rsid w:val="00343E98"/>
    <w:rsid w:val="003450A0"/>
    <w:rsid w:val="00346674"/>
    <w:rsid w:val="00347222"/>
    <w:rsid w:val="00347408"/>
    <w:rsid w:val="00347AEC"/>
    <w:rsid w:val="0035201F"/>
    <w:rsid w:val="00352ABD"/>
    <w:rsid w:val="00352BF1"/>
    <w:rsid w:val="00353973"/>
    <w:rsid w:val="00354481"/>
    <w:rsid w:val="0035450E"/>
    <w:rsid w:val="0035491B"/>
    <w:rsid w:val="00355294"/>
    <w:rsid w:val="00356390"/>
    <w:rsid w:val="003565A9"/>
    <w:rsid w:val="00356C02"/>
    <w:rsid w:val="00357F19"/>
    <w:rsid w:val="00360526"/>
    <w:rsid w:val="003607C6"/>
    <w:rsid w:val="0036101D"/>
    <w:rsid w:val="00361070"/>
    <w:rsid w:val="00361B93"/>
    <w:rsid w:val="00361BB5"/>
    <w:rsid w:val="00362DC2"/>
    <w:rsid w:val="0036309A"/>
    <w:rsid w:val="0036342A"/>
    <w:rsid w:val="0036389B"/>
    <w:rsid w:val="003644CC"/>
    <w:rsid w:val="003646A8"/>
    <w:rsid w:val="00364BD6"/>
    <w:rsid w:val="00364E64"/>
    <w:rsid w:val="00365135"/>
    <w:rsid w:val="00365A2B"/>
    <w:rsid w:val="003662FF"/>
    <w:rsid w:val="00367790"/>
    <w:rsid w:val="00367D4A"/>
    <w:rsid w:val="00370A31"/>
    <w:rsid w:val="00371DAE"/>
    <w:rsid w:val="00372722"/>
    <w:rsid w:val="003728F7"/>
    <w:rsid w:val="00372B87"/>
    <w:rsid w:val="00374C73"/>
    <w:rsid w:val="003752EF"/>
    <w:rsid w:val="003755B9"/>
    <w:rsid w:val="0037596C"/>
    <w:rsid w:val="00375C3C"/>
    <w:rsid w:val="00376473"/>
    <w:rsid w:val="00377BEF"/>
    <w:rsid w:val="00381211"/>
    <w:rsid w:val="00381941"/>
    <w:rsid w:val="00381DF1"/>
    <w:rsid w:val="0038310D"/>
    <w:rsid w:val="003833A3"/>
    <w:rsid w:val="00383977"/>
    <w:rsid w:val="00384962"/>
    <w:rsid w:val="00385778"/>
    <w:rsid w:val="003861B3"/>
    <w:rsid w:val="00387263"/>
    <w:rsid w:val="00387389"/>
    <w:rsid w:val="00391097"/>
    <w:rsid w:val="00391C15"/>
    <w:rsid w:val="00391E25"/>
    <w:rsid w:val="0039244E"/>
    <w:rsid w:val="003935B6"/>
    <w:rsid w:val="0039382D"/>
    <w:rsid w:val="0039487D"/>
    <w:rsid w:val="00395C6A"/>
    <w:rsid w:val="0039711D"/>
    <w:rsid w:val="003972D3"/>
    <w:rsid w:val="003A1007"/>
    <w:rsid w:val="003A1911"/>
    <w:rsid w:val="003A2584"/>
    <w:rsid w:val="003A2FDA"/>
    <w:rsid w:val="003A4571"/>
    <w:rsid w:val="003A47DB"/>
    <w:rsid w:val="003A4F55"/>
    <w:rsid w:val="003A5A48"/>
    <w:rsid w:val="003A6969"/>
    <w:rsid w:val="003A7747"/>
    <w:rsid w:val="003B1333"/>
    <w:rsid w:val="003B16BD"/>
    <w:rsid w:val="003B2195"/>
    <w:rsid w:val="003B3BF9"/>
    <w:rsid w:val="003B3D90"/>
    <w:rsid w:val="003B50DA"/>
    <w:rsid w:val="003B5404"/>
    <w:rsid w:val="003B579C"/>
    <w:rsid w:val="003B6405"/>
    <w:rsid w:val="003B7168"/>
    <w:rsid w:val="003C00DE"/>
    <w:rsid w:val="003C02B3"/>
    <w:rsid w:val="003C0BCD"/>
    <w:rsid w:val="003C11A6"/>
    <w:rsid w:val="003C1C0D"/>
    <w:rsid w:val="003C22F0"/>
    <w:rsid w:val="003C2D21"/>
    <w:rsid w:val="003C2D3E"/>
    <w:rsid w:val="003C3561"/>
    <w:rsid w:val="003C365F"/>
    <w:rsid w:val="003C39B8"/>
    <w:rsid w:val="003C3B5B"/>
    <w:rsid w:val="003C5900"/>
    <w:rsid w:val="003C6E2F"/>
    <w:rsid w:val="003C7A28"/>
    <w:rsid w:val="003D0277"/>
    <w:rsid w:val="003D04E8"/>
    <w:rsid w:val="003D055A"/>
    <w:rsid w:val="003D0FC9"/>
    <w:rsid w:val="003D1497"/>
    <w:rsid w:val="003D1F87"/>
    <w:rsid w:val="003D26A0"/>
    <w:rsid w:val="003D2949"/>
    <w:rsid w:val="003D33FA"/>
    <w:rsid w:val="003D3894"/>
    <w:rsid w:val="003D38AA"/>
    <w:rsid w:val="003D3E91"/>
    <w:rsid w:val="003D42F2"/>
    <w:rsid w:val="003D4931"/>
    <w:rsid w:val="003D4BE8"/>
    <w:rsid w:val="003D4FC2"/>
    <w:rsid w:val="003D5535"/>
    <w:rsid w:val="003D65DB"/>
    <w:rsid w:val="003D6B0A"/>
    <w:rsid w:val="003E0FD0"/>
    <w:rsid w:val="003E3CA5"/>
    <w:rsid w:val="003E4240"/>
    <w:rsid w:val="003E4663"/>
    <w:rsid w:val="003E4C37"/>
    <w:rsid w:val="003E613E"/>
    <w:rsid w:val="003E6446"/>
    <w:rsid w:val="003E7B34"/>
    <w:rsid w:val="003F0321"/>
    <w:rsid w:val="003F04A4"/>
    <w:rsid w:val="003F07FD"/>
    <w:rsid w:val="003F1BD4"/>
    <w:rsid w:val="003F211F"/>
    <w:rsid w:val="003F22D1"/>
    <w:rsid w:val="003F264B"/>
    <w:rsid w:val="003F2F8E"/>
    <w:rsid w:val="003F3A27"/>
    <w:rsid w:val="003F47C8"/>
    <w:rsid w:val="003F501B"/>
    <w:rsid w:val="003F5076"/>
    <w:rsid w:val="003F5CBA"/>
    <w:rsid w:val="003F6610"/>
    <w:rsid w:val="003F67E8"/>
    <w:rsid w:val="003F688B"/>
    <w:rsid w:val="003F6895"/>
    <w:rsid w:val="00401364"/>
    <w:rsid w:val="0040137F"/>
    <w:rsid w:val="0040143F"/>
    <w:rsid w:val="004016E6"/>
    <w:rsid w:val="004017B5"/>
    <w:rsid w:val="00401BD4"/>
    <w:rsid w:val="004022DC"/>
    <w:rsid w:val="00402DF1"/>
    <w:rsid w:val="004037C7"/>
    <w:rsid w:val="004039C4"/>
    <w:rsid w:val="004043DB"/>
    <w:rsid w:val="00404A68"/>
    <w:rsid w:val="0040551C"/>
    <w:rsid w:val="00405A55"/>
    <w:rsid w:val="00406A0A"/>
    <w:rsid w:val="00410372"/>
    <w:rsid w:val="00410415"/>
    <w:rsid w:val="00411132"/>
    <w:rsid w:val="00411E6A"/>
    <w:rsid w:val="00412D98"/>
    <w:rsid w:val="00412E1A"/>
    <w:rsid w:val="004131DC"/>
    <w:rsid w:val="004140A0"/>
    <w:rsid w:val="00414C65"/>
    <w:rsid w:val="00415436"/>
    <w:rsid w:val="00415AB7"/>
    <w:rsid w:val="004177D4"/>
    <w:rsid w:val="00417B60"/>
    <w:rsid w:val="00417F07"/>
    <w:rsid w:val="00417F30"/>
    <w:rsid w:val="00420A19"/>
    <w:rsid w:val="004211DA"/>
    <w:rsid w:val="00423741"/>
    <w:rsid w:val="0042382A"/>
    <w:rsid w:val="00423B79"/>
    <w:rsid w:val="00423F5F"/>
    <w:rsid w:val="00424326"/>
    <w:rsid w:val="00424373"/>
    <w:rsid w:val="00425192"/>
    <w:rsid w:val="00425604"/>
    <w:rsid w:val="0042564C"/>
    <w:rsid w:val="00430754"/>
    <w:rsid w:val="00430A50"/>
    <w:rsid w:val="004317B6"/>
    <w:rsid w:val="004318BE"/>
    <w:rsid w:val="00432EC7"/>
    <w:rsid w:val="00432F85"/>
    <w:rsid w:val="004335FA"/>
    <w:rsid w:val="0043407C"/>
    <w:rsid w:val="0043452D"/>
    <w:rsid w:val="00434BC2"/>
    <w:rsid w:val="00434FDD"/>
    <w:rsid w:val="00435532"/>
    <w:rsid w:val="00436090"/>
    <w:rsid w:val="00440631"/>
    <w:rsid w:val="00441808"/>
    <w:rsid w:val="00441D53"/>
    <w:rsid w:val="00442C77"/>
    <w:rsid w:val="0044350C"/>
    <w:rsid w:val="004435C2"/>
    <w:rsid w:val="00443893"/>
    <w:rsid w:val="00443CED"/>
    <w:rsid w:val="00443FA7"/>
    <w:rsid w:val="00444011"/>
    <w:rsid w:val="004440BD"/>
    <w:rsid w:val="00444C09"/>
    <w:rsid w:val="004461E7"/>
    <w:rsid w:val="004469F0"/>
    <w:rsid w:val="0044792A"/>
    <w:rsid w:val="00450912"/>
    <w:rsid w:val="00450C77"/>
    <w:rsid w:val="0045118D"/>
    <w:rsid w:val="0045187B"/>
    <w:rsid w:val="0045297F"/>
    <w:rsid w:val="00452A22"/>
    <w:rsid w:val="0045326D"/>
    <w:rsid w:val="00453E27"/>
    <w:rsid w:val="004541E7"/>
    <w:rsid w:val="004542E3"/>
    <w:rsid w:val="00454FFE"/>
    <w:rsid w:val="004552AF"/>
    <w:rsid w:val="004558D0"/>
    <w:rsid w:val="0045627D"/>
    <w:rsid w:val="004564E5"/>
    <w:rsid w:val="004565AF"/>
    <w:rsid w:val="004568DF"/>
    <w:rsid w:val="00456E38"/>
    <w:rsid w:val="00456FCC"/>
    <w:rsid w:val="00456FEC"/>
    <w:rsid w:val="00460E56"/>
    <w:rsid w:val="004610BD"/>
    <w:rsid w:val="004621E9"/>
    <w:rsid w:val="00462510"/>
    <w:rsid w:val="00462B3D"/>
    <w:rsid w:val="00464A02"/>
    <w:rsid w:val="00464AB3"/>
    <w:rsid w:val="00464C2D"/>
    <w:rsid w:val="00465A85"/>
    <w:rsid w:val="00465CEE"/>
    <w:rsid w:val="004662E3"/>
    <w:rsid w:val="00466751"/>
    <w:rsid w:val="00466F2E"/>
    <w:rsid w:val="00470FF9"/>
    <w:rsid w:val="00471F91"/>
    <w:rsid w:val="00473014"/>
    <w:rsid w:val="0047476B"/>
    <w:rsid w:val="0047605D"/>
    <w:rsid w:val="00476482"/>
    <w:rsid w:val="0047663B"/>
    <w:rsid w:val="00476AB1"/>
    <w:rsid w:val="00477006"/>
    <w:rsid w:val="0047712F"/>
    <w:rsid w:val="004772A5"/>
    <w:rsid w:val="0047744F"/>
    <w:rsid w:val="004774BE"/>
    <w:rsid w:val="0048139D"/>
    <w:rsid w:val="00481BA9"/>
    <w:rsid w:val="004831FC"/>
    <w:rsid w:val="004845D5"/>
    <w:rsid w:val="00484E0E"/>
    <w:rsid w:val="00485159"/>
    <w:rsid w:val="00485715"/>
    <w:rsid w:val="004857BF"/>
    <w:rsid w:val="00485A28"/>
    <w:rsid w:val="00485BEF"/>
    <w:rsid w:val="00486554"/>
    <w:rsid w:val="00491FBD"/>
    <w:rsid w:val="004928DB"/>
    <w:rsid w:val="004934B2"/>
    <w:rsid w:val="00493BDA"/>
    <w:rsid w:val="00493C92"/>
    <w:rsid w:val="00494068"/>
    <w:rsid w:val="00494CFC"/>
    <w:rsid w:val="0049547B"/>
    <w:rsid w:val="00495A87"/>
    <w:rsid w:val="0049624D"/>
    <w:rsid w:val="0049696E"/>
    <w:rsid w:val="00496EA9"/>
    <w:rsid w:val="00497560"/>
    <w:rsid w:val="00497729"/>
    <w:rsid w:val="004A0350"/>
    <w:rsid w:val="004A0813"/>
    <w:rsid w:val="004A14C2"/>
    <w:rsid w:val="004A16EE"/>
    <w:rsid w:val="004A1FD1"/>
    <w:rsid w:val="004A3A91"/>
    <w:rsid w:val="004A3FFB"/>
    <w:rsid w:val="004A5133"/>
    <w:rsid w:val="004A63A2"/>
    <w:rsid w:val="004A68CB"/>
    <w:rsid w:val="004B2125"/>
    <w:rsid w:val="004B225F"/>
    <w:rsid w:val="004B3BDF"/>
    <w:rsid w:val="004B4226"/>
    <w:rsid w:val="004B4605"/>
    <w:rsid w:val="004B4E92"/>
    <w:rsid w:val="004B4F45"/>
    <w:rsid w:val="004B5CDE"/>
    <w:rsid w:val="004B6645"/>
    <w:rsid w:val="004B6BD3"/>
    <w:rsid w:val="004B7200"/>
    <w:rsid w:val="004B73C9"/>
    <w:rsid w:val="004B7642"/>
    <w:rsid w:val="004B7F62"/>
    <w:rsid w:val="004C166C"/>
    <w:rsid w:val="004C23EB"/>
    <w:rsid w:val="004C2867"/>
    <w:rsid w:val="004C2997"/>
    <w:rsid w:val="004C32C5"/>
    <w:rsid w:val="004C45E3"/>
    <w:rsid w:val="004C467F"/>
    <w:rsid w:val="004C5CA0"/>
    <w:rsid w:val="004C6275"/>
    <w:rsid w:val="004C7044"/>
    <w:rsid w:val="004C7151"/>
    <w:rsid w:val="004C726D"/>
    <w:rsid w:val="004C7661"/>
    <w:rsid w:val="004D026F"/>
    <w:rsid w:val="004D0839"/>
    <w:rsid w:val="004D0B6D"/>
    <w:rsid w:val="004D0BB2"/>
    <w:rsid w:val="004D100C"/>
    <w:rsid w:val="004D17C4"/>
    <w:rsid w:val="004D232F"/>
    <w:rsid w:val="004D436D"/>
    <w:rsid w:val="004D4B95"/>
    <w:rsid w:val="004D5256"/>
    <w:rsid w:val="004D652C"/>
    <w:rsid w:val="004D71BA"/>
    <w:rsid w:val="004D77F0"/>
    <w:rsid w:val="004D7E88"/>
    <w:rsid w:val="004E0A41"/>
    <w:rsid w:val="004E1F23"/>
    <w:rsid w:val="004E22FB"/>
    <w:rsid w:val="004E3B00"/>
    <w:rsid w:val="004E496B"/>
    <w:rsid w:val="004E4D9D"/>
    <w:rsid w:val="004E6435"/>
    <w:rsid w:val="004E64EA"/>
    <w:rsid w:val="004E7661"/>
    <w:rsid w:val="004E7CF9"/>
    <w:rsid w:val="004E7E1E"/>
    <w:rsid w:val="004F0858"/>
    <w:rsid w:val="004F0C46"/>
    <w:rsid w:val="004F11BB"/>
    <w:rsid w:val="004F161C"/>
    <w:rsid w:val="004F2239"/>
    <w:rsid w:val="004F2F06"/>
    <w:rsid w:val="004F4209"/>
    <w:rsid w:val="004F439B"/>
    <w:rsid w:val="004F526C"/>
    <w:rsid w:val="004F5349"/>
    <w:rsid w:val="004F5AFE"/>
    <w:rsid w:val="004F6F0B"/>
    <w:rsid w:val="004F7124"/>
    <w:rsid w:val="005016DE"/>
    <w:rsid w:val="005017F0"/>
    <w:rsid w:val="005021C8"/>
    <w:rsid w:val="005049AF"/>
    <w:rsid w:val="00505F8A"/>
    <w:rsid w:val="005063AE"/>
    <w:rsid w:val="00506867"/>
    <w:rsid w:val="00507168"/>
    <w:rsid w:val="005079B9"/>
    <w:rsid w:val="005101B1"/>
    <w:rsid w:val="00510697"/>
    <w:rsid w:val="00511496"/>
    <w:rsid w:val="0051152F"/>
    <w:rsid w:val="00511766"/>
    <w:rsid w:val="005122A2"/>
    <w:rsid w:val="00512C0B"/>
    <w:rsid w:val="00514C09"/>
    <w:rsid w:val="00515705"/>
    <w:rsid w:val="00516733"/>
    <w:rsid w:val="00516AA8"/>
    <w:rsid w:val="00516BAA"/>
    <w:rsid w:val="00517DF8"/>
    <w:rsid w:val="00520503"/>
    <w:rsid w:val="00521321"/>
    <w:rsid w:val="00523251"/>
    <w:rsid w:val="005233E6"/>
    <w:rsid w:val="00523B45"/>
    <w:rsid w:val="00523BA0"/>
    <w:rsid w:val="00523C0B"/>
    <w:rsid w:val="00523C47"/>
    <w:rsid w:val="00523CA1"/>
    <w:rsid w:val="00524320"/>
    <w:rsid w:val="00524ABE"/>
    <w:rsid w:val="0052658E"/>
    <w:rsid w:val="0052724B"/>
    <w:rsid w:val="00527F9B"/>
    <w:rsid w:val="00531030"/>
    <w:rsid w:val="00532251"/>
    <w:rsid w:val="0053336F"/>
    <w:rsid w:val="00533979"/>
    <w:rsid w:val="00534408"/>
    <w:rsid w:val="0053477D"/>
    <w:rsid w:val="00535594"/>
    <w:rsid w:val="005358C4"/>
    <w:rsid w:val="00535E51"/>
    <w:rsid w:val="0053762C"/>
    <w:rsid w:val="00542A2D"/>
    <w:rsid w:val="00543408"/>
    <w:rsid w:val="0054342A"/>
    <w:rsid w:val="00543E77"/>
    <w:rsid w:val="00544650"/>
    <w:rsid w:val="005446BC"/>
    <w:rsid w:val="005452F1"/>
    <w:rsid w:val="00545FCD"/>
    <w:rsid w:val="00546725"/>
    <w:rsid w:val="005471FE"/>
    <w:rsid w:val="005477DF"/>
    <w:rsid w:val="00550DBE"/>
    <w:rsid w:val="00551115"/>
    <w:rsid w:val="0055193F"/>
    <w:rsid w:val="0055212E"/>
    <w:rsid w:val="0055279A"/>
    <w:rsid w:val="00552EEE"/>
    <w:rsid w:val="00555831"/>
    <w:rsid w:val="005562FB"/>
    <w:rsid w:val="00556DD7"/>
    <w:rsid w:val="00556EE2"/>
    <w:rsid w:val="00560014"/>
    <w:rsid w:val="00561C66"/>
    <w:rsid w:val="00562817"/>
    <w:rsid w:val="00563168"/>
    <w:rsid w:val="005632ED"/>
    <w:rsid w:val="00563DF2"/>
    <w:rsid w:val="005670AE"/>
    <w:rsid w:val="005677BF"/>
    <w:rsid w:val="00570046"/>
    <w:rsid w:val="0057013A"/>
    <w:rsid w:val="00570697"/>
    <w:rsid w:val="00570B47"/>
    <w:rsid w:val="005714B8"/>
    <w:rsid w:val="00571936"/>
    <w:rsid w:val="00571A59"/>
    <w:rsid w:val="00571A9F"/>
    <w:rsid w:val="00572162"/>
    <w:rsid w:val="00572FEC"/>
    <w:rsid w:val="00573750"/>
    <w:rsid w:val="00573D52"/>
    <w:rsid w:val="00574397"/>
    <w:rsid w:val="005764AD"/>
    <w:rsid w:val="005779CF"/>
    <w:rsid w:val="00580742"/>
    <w:rsid w:val="00580B66"/>
    <w:rsid w:val="005823EC"/>
    <w:rsid w:val="0058361F"/>
    <w:rsid w:val="00583F6C"/>
    <w:rsid w:val="0058451D"/>
    <w:rsid w:val="00586B4C"/>
    <w:rsid w:val="00586C31"/>
    <w:rsid w:val="00587E5F"/>
    <w:rsid w:val="00590016"/>
    <w:rsid w:val="005900E2"/>
    <w:rsid w:val="00590485"/>
    <w:rsid w:val="00590CE5"/>
    <w:rsid w:val="00591292"/>
    <w:rsid w:val="00591784"/>
    <w:rsid w:val="0059258F"/>
    <w:rsid w:val="00592910"/>
    <w:rsid w:val="00594667"/>
    <w:rsid w:val="005946A1"/>
    <w:rsid w:val="005968A8"/>
    <w:rsid w:val="005A09B0"/>
    <w:rsid w:val="005A1950"/>
    <w:rsid w:val="005A299C"/>
    <w:rsid w:val="005A3A0A"/>
    <w:rsid w:val="005A5795"/>
    <w:rsid w:val="005A5BC0"/>
    <w:rsid w:val="005A601A"/>
    <w:rsid w:val="005A745E"/>
    <w:rsid w:val="005B0196"/>
    <w:rsid w:val="005B0361"/>
    <w:rsid w:val="005B0398"/>
    <w:rsid w:val="005B0564"/>
    <w:rsid w:val="005B0C20"/>
    <w:rsid w:val="005B0F65"/>
    <w:rsid w:val="005B1C9D"/>
    <w:rsid w:val="005B22CD"/>
    <w:rsid w:val="005B2D01"/>
    <w:rsid w:val="005B3476"/>
    <w:rsid w:val="005B3B7D"/>
    <w:rsid w:val="005B41FB"/>
    <w:rsid w:val="005B514E"/>
    <w:rsid w:val="005B64E2"/>
    <w:rsid w:val="005B673E"/>
    <w:rsid w:val="005B687B"/>
    <w:rsid w:val="005B79F6"/>
    <w:rsid w:val="005B7CFB"/>
    <w:rsid w:val="005B7D89"/>
    <w:rsid w:val="005B7DD9"/>
    <w:rsid w:val="005C0194"/>
    <w:rsid w:val="005C0F46"/>
    <w:rsid w:val="005C57BF"/>
    <w:rsid w:val="005C5A6D"/>
    <w:rsid w:val="005C621F"/>
    <w:rsid w:val="005C751C"/>
    <w:rsid w:val="005D0142"/>
    <w:rsid w:val="005D076F"/>
    <w:rsid w:val="005D3624"/>
    <w:rsid w:val="005D3E4A"/>
    <w:rsid w:val="005D3F42"/>
    <w:rsid w:val="005D46F7"/>
    <w:rsid w:val="005D4D3E"/>
    <w:rsid w:val="005D641E"/>
    <w:rsid w:val="005D68E3"/>
    <w:rsid w:val="005D78EE"/>
    <w:rsid w:val="005D7C59"/>
    <w:rsid w:val="005E04F7"/>
    <w:rsid w:val="005E0634"/>
    <w:rsid w:val="005E0A04"/>
    <w:rsid w:val="005E0F5A"/>
    <w:rsid w:val="005E1489"/>
    <w:rsid w:val="005E1CE7"/>
    <w:rsid w:val="005E2FB1"/>
    <w:rsid w:val="005E2FD9"/>
    <w:rsid w:val="005E3B38"/>
    <w:rsid w:val="005E4095"/>
    <w:rsid w:val="005E52EE"/>
    <w:rsid w:val="005E553B"/>
    <w:rsid w:val="005E56D5"/>
    <w:rsid w:val="005E56F9"/>
    <w:rsid w:val="005E598E"/>
    <w:rsid w:val="005E64C7"/>
    <w:rsid w:val="005E6650"/>
    <w:rsid w:val="005E78FE"/>
    <w:rsid w:val="005E798C"/>
    <w:rsid w:val="005E7BE1"/>
    <w:rsid w:val="005E7C31"/>
    <w:rsid w:val="005F09F6"/>
    <w:rsid w:val="005F1B31"/>
    <w:rsid w:val="005F37EB"/>
    <w:rsid w:val="005F3D0E"/>
    <w:rsid w:val="005F4ADE"/>
    <w:rsid w:val="005F5FD4"/>
    <w:rsid w:val="005F76FF"/>
    <w:rsid w:val="00600733"/>
    <w:rsid w:val="00600D7F"/>
    <w:rsid w:val="006015AF"/>
    <w:rsid w:val="00601E17"/>
    <w:rsid w:val="00603923"/>
    <w:rsid w:val="0060400E"/>
    <w:rsid w:val="006041C1"/>
    <w:rsid w:val="0060421B"/>
    <w:rsid w:val="00604BB9"/>
    <w:rsid w:val="00604BFF"/>
    <w:rsid w:val="00605782"/>
    <w:rsid w:val="006059E8"/>
    <w:rsid w:val="00605E8F"/>
    <w:rsid w:val="00607482"/>
    <w:rsid w:val="006077CE"/>
    <w:rsid w:val="00607EC1"/>
    <w:rsid w:val="006104B0"/>
    <w:rsid w:val="0061272C"/>
    <w:rsid w:val="00612F74"/>
    <w:rsid w:val="00613E32"/>
    <w:rsid w:val="00614250"/>
    <w:rsid w:val="00620160"/>
    <w:rsid w:val="0062026A"/>
    <w:rsid w:val="00620753"/>
    <w:rsid w:val="00621722"/>
    <w:rsid w:val="00621ED6"/>
    <w:rsid w:val="00621F44"/>
    <w:rsid w:val="00622830"/>
    <w:rsid w:val="00622B6A"/>
    <w:rsid w:val="00622CF7"/>
    <w:rsid w:val="00623068"/>
    <w:rsid w:val="00624887"/>
    <w:rsid w:val="00625019"/>
    <w:rsid w:val="00626CF2"/>
    <w:rsid w:val="006309AA"/>
    <w:rsid w:val="006318C8"/>
    <w:rsid w:val="00631FC9"/>
    <w:rsid w:val="006343B4"/>
    <w:rsid w:val="0063475E"/>
    <w:rsid w:val="00634CDF"/>
    <w:rsid w:val="0063515A"/>
    <w:rsid w:val="00635205"/>
    <w:rsid w:val="00636B83"/>
    <w:rsid w:val="00637EEA"/>
    <w:rsid w:val="0064117C"/>
    <w:rsid w:val="0064120C"/>
    <w:rsid w:val="00641B8D"/>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47DEB"/>
    <w:rsid w:val="00650616"/>
    <w:rsid w:val="00651C2F"/>
    <w:rsid w:val="00652894"/>
    <w:rsid w:val="00652AB2"/>
    <w:rsid w:val="00652B23"/>
    <w:rsid w:val="0065390B"/>
    <w:rsid w:val="00653949"/>
    <w:rsid w:val="00653D04"/>
    <w:rsid w:val="006543B9"/>
    <w:rsid w:val="0065530B"/>
    <w:rsid w:val="006556E3"/>
    <w:rsid w:val="00656336"/>
    <w:rsid w:val="00657B64"/>
    <w:rsid w:val="00660632"/>
    <w:rsid w:val="00660DD2"/>
    <w:rsid w:val="006619FF"/>
    <w:rsid w:val="00661F2D"/>
    <w:rsid w:val="006627FB"/>
    <w:rsid w:val="00662803"/>
    <w:rsid w:val="00662A8F"/>
    <w:rsid w:val="00662B72"/>
    <w:rsid w:val="0066495A"/>
    <w:rsid w:val="00665339"/>
    <w:rsid w:val="00665C8C"/>
    <w:rsid w:val="00665E75"/>
    <w:rsid w:val="00667CD3"/>
    <w:rsid w:val="00667CDB"/>
    <w:rsid w:val="006706A6"/>
    <w:rsid w:val="00670C66"/>
    <w:rsid w:val="00671140"/>
    <w:rsid w:val="0067117C"/>
    <w:rsid w:val="00672C09"/>
    <w:rsid w:val="00672FB7"/>
    <w:rsid w:val="00674171"/>
    <w:rsid w:val="00674A6C"/>
    <w:rsid w:val="00675FE2"/>
    <w:rsid w:val="00676EB3"/>
    <w:rsid w:val="006772F5"/>
    <w:rsid w:val="006805A1"/>
    <w:rsid w:val="00680CAE"/>
    <w:rsid w:val="00680D10"/>
    <w:rsid w:val="00680DAA"/>
    <w:rsid w:val="0068161C"/>
    <w:rsid w:val="00683689"/>
    <w:rsid w:val="006838AC"/>
    <w:rsid w:val="00684536"/>
    <w:rsid w:val="00684EDD"/>
    <w:rsid w:val="006855E4"/>
    <w:rsid w:val="00685B60"/>
    <w:rsid w:val="00686807"/>
    <w:rsid w:val="00686B17"/>
    <w:rsid w:val="00687E0A"/>
    <w:rsid w:val="00691830"/>
    <w:rsid w:val="006919AC"/>
    <w:rsid w:val="00691F77"/>
    <w:rsid w:val="00692B06"/>
    <w:rsid w:val="00694A47"/>
    <w:rsid w:val="00694F7C"/>
    <w:rsid w:val="00695289"/>
    <w:rsid w:val="00695570"/>
    <w:rsid w:val="00696229"/>
    <w:rsid w:val="00696B3C"/>
    <w:rsid w:val="00696E94"/>
    <w:rsid w:val="00697CB7"/>
    <w:rsid w:val="00697EDA"/>
    <w:rsid w:val="006A0CAB"/>
    <w:rsid w:val="006A1465"/>
    <w:rsid w:val="006A399E"/>
    <w:rsid w:val="006A434C"/>
    <w:rsid w:val="006A4675"/>
    <w:rsid w:val="006A6625"/>
    <w:rsid w:val="006A6839"/>
    <w:rsid w:val="006A6BF6"/>
    <w:rsid w:val="006A721D"/>
    <w:rsid w:val="006A72D5"/>
    <w:rsid w:val="006B0278"/>
    <w:rsid w:val="006B117E"/>
    <w:rsid w:val="006B264E"/>
    <w:rsid w:val="006B2EB2"/>
    <w:rsid w:val="006B4325"/>
    <w:rsid w:val="006B54D7"/>
    <w:rsid w:val="006B5501"/>
    <w:rsid w:val="006B7DCA"/>
    <w:rsid w:val="006C0A2F"/>
    <w:rsid w:val="006C0CE4"/>
    <w:rsid w:val="006C1568"/>
    <w:rsid w:val="006C165C"/>
    <w:rsid w:val="006C1C41"/>
    <w:rsid w:val="006C35AF"/>
    <w:rsid w:val="006C3B3A"/>
    <w:rsid w:val="006C455E"/>
    <w:rsid w:val="006C4B6F"/>
    <w:rsid w:val="006C4D54"/>
    <w:rsid w:val="006C5A96"/>
    <w:rsid w:val="006C6520"/>
    <w:rsid w:val="006C6E18"/>
    <w:rsid w:val="006C709D"/>
    <w:rsid w:val="006C7609"/>
    <w:rsid w:val="006D1513"/>
    <w:rsid w:val="006D173D"/>
    <w:rsid w:val="006D1985"/>
    <w:rsid w:val="006D1C52"/>
    <w:rsid w:val="006D26D8"/>
    <w:rsid w:val="006D2F88"/>
    <w:rsid w:val="006D3672"/>
    <w:rsid w:val="006D3A8A"/>
    <w:rsid w:val="006D4009"/>
    <w:rsid w:val="006D5366"/>
    <w:rsid w:val="006D556B"/>
    <w:rsid w:val="006D58C6"/>
    <w:rsid w:val="006D59F3"/>
    <w:rsid w:val="006D5D6C"/>
    <w:rsid w:val="006D6D72"/>
    <w:rsid w:val="006D7AF1"/>
    <w:rsid w:val="006E102F"/>
    <w:rsid w:val="006E157F"/>
    <w:rsid w:val="006E176F"/>
    <w:rsid w:val="006E2276"/>
    <w:rsid w:val="006E3902"/>
    <w:rsid w:val="006E4FED"/>
    <w:rsid w:val="006E5112"/>
    <w:rsid w:val="006E5539"/>
    <w:rsid w:val="006E648D"/>
    <w:rsid w:val="006E6914"/>
    <w:rsid w:val="006F001D"/>
    <w:rsid w:val="006F125F"/>
    <w:rsid w:val="006F142F"/>
    <w:rsid w:val="006F20D2"/>
    <w:rsid w:val="006F2225"/>
    <w:rsid w:val="006F3DC8"/>
    <w:rsid w:val="006F4C8C"/>
    <w:rsid w:val="006F504A"/>
    <w:rsid w:val="006F55F4"/>
    <w:rsid w:val="006F5D0F"/>
    <w:rsid w:val="006F5E43"/>
    <w:rsid w:val="0070028C"/>
    <w:rsid w:val="00702615"/>
    <w:rsid w:val="00702B32"/>
    <w:rsid w:val="007031E3"/>
    <w:rsid w:val="00704369"/>
    <w:rsid w:val="0070543E"/>
    <w:rsid w:val="00705F22"/>
    <w:rsid w:val="00706098"/>
    <w:rsid w:val="00707ECD"/>
    <w:rsid w:val="00710929"/>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D92"/>
    <w:rsid w:val="00720AC3"/>
    <w:rsid w:val="00721054"/>
    <w:rsid w:val="0072189A"/>
    <w:rsid w:val="00722171"/>
    <w:rsid w:val="007226C3"/>
    <w:rsid w:val="00722A89"/>
    <w:rsid w:val="00723B86"/>
    <w:rsid w:val="00723E0F"/>
    <w:rsid w:val="00724819"/>
    <w:rsid w:val="00726F27"/>
    <w:rsid w:val="007304C1"/>
    <w:rsid w:val="00730E4C"/>
    <w:rsid w:val="00730F64"/>
    <w:rsid w:val="007330C6"/>
    <w:rsid w:val="0073339F"/>
    <w:rsid w:val="00733BFC"/>
    <w:rsid w:val="00733BFF"/>
    <w:rsid w:val="00733E2D"/>
    <w:rsid w:val="007348FE"/>
    <w:rsid w:val="00735B6D"/>
    <w:rsid w:val="007360A0"/>
    <w:rsid w:val="007362D4"/>
    <w:rsid w:val="0073664F"/>
    <w:rsid w:val="00740C99"/>
    <w:rsid w:val="00740D6A"/>
    <w:rsid w:val="007414F6"/>
    <w:rsid w:val="00741AFF"/>
    <w:rsid w:val="00742DBF"/>
    <w:rsid w:val="00743AB5"/>
    <w:rsid w:val="00743C28"/>
    <w:rsid w:val="0074542D"/>
    <w:rsid w:val="007455F6"/>
    <w:rsid w:val="007464E8"/>
    <w:rsid w:val="00746508"/>
    <w:rsid w:val="00747163"/>
    <w:rsid w:val="00750E56"/>
    <w:rsid w:val="00751CCC"/>
    <w:rsid w:val="007520DF"/>
    <w:rsid w:val="0075304B"/>
    <w:rsid w:val="00753B92"/>
    <w:rsid w:val="00754A6D"/>
    <w:rsid w:val="00754C40"/>
    <w:rsid w:val="007567F3"/>
    <w:rsid w:val="00756CE4"/>
    <w:rsid w:val="00757433"/>
    <w:rsid w:val="0075799E"/>
    <w:rsid w:val="00761AA9"/>
    <w:rsid w:val="00762619"/>
    <w:rsid w:val="007626D4"/>
    <w:rsid w:val="00762832"/>
    <w:rsid w:val="0076357D"/>
    <w:rsid w:val="00763593"/>
    <w:rsid w:val="00763AE3"/>
    <w:rsid w:val="00763CFB"/>
    <w:rsid w:val="007648F3"/>
    <w:rsid w:val="007652E6"/>
    <w:rsid w:val="00765D09"/>
    <w:rsid w:val="00765F3C"/>
    <w:rsid w:val="00765F5A"/>
    <w:rsid w:val="00766685"/>
    <w:rsid w:val="00770EA2"/>
    <w:rsid w:val="00771513"/>
    <w:rsid w:val="0077200A"/>
    <w:rsid w:val="0077231D"/>
    <w:rsid w:val="00773079"/>
    <w:rsid w:val="00773C77"/>
    <w:rsid w:val="0077567B"/>
    <w:rsid w:val="007758F9"/>
    <w:rsid w:val="00776489"/>
    <w:rsid w:val="00776938"/>
    <w:rsid w:val="00776C91"/>
    <w:rsid w:val="00776E82"/>
    <w:rsid w:val="00776FCC"/>
    <w:rsid w:val="007828F0"/>
    <w:rsid w:val="0078294A"/>
    <w:rsid w:val="00782D1B"/>
    <w:rsid w:val="007851F6"/>
    <w:rsid w:val="007856E2"/>
    <w:rsid w:val="00785754"/>
    <w:rsid w:val="00786101"/>
    <w:rsid w:val="007863C7"/>
    <w:rsid w:val="0078689D"/>
    <w:rsid w:val="00786E61"/>
    <w:rsid w:val="00787B26"/>
    <w:rsid w:val="00790457"/>
    <w:rsid w:val="007910FA"/>
    <w:rsid w:val="00791837"/>
    <w:rsid w:val="00791854"/>
    <w:rsid w:val="00791903"/>
    <w:rsid w:val="00791BB5"/>
    <w:rsid w:val="007939D8"/>
    <w:rsid w:val="007956E0"/>
    <w:rsid w:val="00795DAF"/>
    <w:rsid w:val="00797147"/>
    <w:rsid w:val="007973B5"/>
    <w:rsid w:val="00797587"/>
    <w:rsid w:val="007975AA"/>
    <w:rsid w:val="007A027B"/>
    <w:rsid w:val="007A087B"/>
    <w:rsid w:val="007A16BD"/>
    <w:rsid w:val="007A1C36"/>
    <w:rsid w:val="007A22A4"/>
    <w:rsid w:val="007A4553"/>
    <w:rsid w:val="007A64DA"/>
    <w:rsid w:val="007A64F2"/>
    <w:rsid w:val="007A70F2"/>
    <w:rsid w:val="007A7ABB"/>
    <w:rsid w:val="007A7DFE"/>
    <w:rsid w:val="007B0039"/>
    <w:rsid w:val="007B025D"/>
    <w:rsid w:val="007B10EA"/>
    <w:rsid w:val="007B10F1"/>
    <w:rsid w:val="007B1ABD"/>
    <w:rsid w:val="007B2046"/>
    <w:rsid w:val="007B20EF"/>
    <w:rsid w:val="007B2B64"/>
    <w:rsid w:val="007B4FAF"/>
    <w:rsid w:val="007B597B"/>
    <w:rsid w:val="007B5FCF"/>
    <w:rsid w:val="007B64D5"/>
    <w:rsid w:val="007B7809"/>
    <w:rsid w:val="007C0CE4"/>
    <w:rsid w:val="007C1BBF"/>
    <w:rsid w:val="007C1D20"/>
    <w:rsid w:val="007C28A3"/>
    <w:rsid w:val="007C54F7"/>
    <w:rsid w:val="007C5BB2"/>
    <w:rsid w:val="007C63A7"/>
    <w:rsid w:val="007C64D3"/>
    <w:rsid w:val="007C6B5A"/>
    <w:rsid w:val="007C7DF6"/>
    <w:rsid w:val="007C7F2D"/>
    <w:rsid w:val="007D197D"/>
    <w:rsid w:val="007D2C68"/>
    <w:rsid w:val="007D3357"/>
    <w:rsid w:val="007D37CD"/>
    <w:rsid w:val="007D4E79"/>
    <w:rsid w:val="007D4E80"/>
    <w:rsid w:val="007D5E2B"/>
    <w:rsid w:val="007D66F8"/>
    <w:rsid w:val="007E012D"/>
    <w:rsid w:val="007E08F6"/>
    <w:rsid w:val="007E0928"/>
    <w:rsid w:val="007E138C"/>
    <w:rsid w:val="007E1843"/>
    <w:rsid w:val="007E1D59"/>
    <w:rsid w:val="007E2218"/>
    <w:rsid w:val="007E3921"/>
    <w:rsid w:val="007E424F"/>
    <w:rsid w:val="007E49A4"/>
    <w:rsid w:val="007E5614"/>
    <w:rsid w:val="007E57F4"/>
    <w:rsid w:val="007E65D9"/>
    <w:rsid w:val="007E6A69"/>
    <w:rsid w:val="007E7156"/>
    <w:rsid w:val="007F08F6"/>
    <w:rsid w:val="007F1221"/>
    <w:rsid w:val="007F2AF8"/>
    <w:rsid w:val="007F2E20"/>
    <w:rsid w:val="007F68AD"/>
    <w:rsid w:val="007F7C4F"/>
    <w:rsid w:val="00800DDF"/>
    <w:rsid w:val="00801370"/>
    <w:rsid w:val="00801F8E"/>
    <w:rsid w:val="008025A4"/>
    <w:rsid w:val="008039FA"/>
    <w:rsid w:val="008052EC"/>
    <w:rsid w:val="0080560B"/>
    <w:rsid w:val="008063B6"/>
    <w:rsid w:val="00807851"/>
    <w:rsid w:val="00810206"/>
    <w:rsid w:val="0081032B"/>
    <w:rsid w:val="00811089"/>
    <w:rsid w:val="0081146A"/>
    <w:rsid w:val="0081199A"/>
    <w:rsid w:val="00811B0C"/>
    <w:rsid w:val="00811E58"/>
    <w:rsid w:val="008120BF"/>
    <w:rsid w:val="00812CEB"/>
    <w:rsid w:val="00812D44"/>
    <w:rsid w:val="008132FD"/>
    <w:rsid w:val="008132FE"/>
    <w:rsid w:val="00814F01"/>
    <w:rsid w:val="0081596C"/>
    <w:rsid w:val="00816665"/>
    <w:rsid w:val="00816EF6"/>
    <w:rsid w:val="00820D15"/>
    <w:rsid w:val="008212D6"/>
    <w:rsid w:val="0082236A"/>
    <w:rsid w:val="00822E0A"/>
    <w:rsid w:val="008236FB"/>
    <w:rsid w:val="00823E9F"/>
    <w:rsid w:val="00824027"/>
    <w:rsid w:val="008248BC"/>
    <w:rsid w:val="00824E15"/>
    <w:rsid w:val="0083039F"/>
    <w:rsid w:val="00830754"/>
    <w:rsid w:val="008310AD"/>
    <w:rsid w:val="00831BD8"/>
    <w:rsid w:val="00831FF5"/>
    <w:rsid w:val="00832790"/>
    <w:rsid w:val="008327C1"/>
    <w:rsid w:val="00833183"/>
    <w:rsid w:val="00833A28"/>
    <w:rsid w:val="00834468"/>
    <w:rsid w:val="008344B0"/>
    <w:rsid w:val="00834A86"/>
    <w:rsid w:val="00834D4C"/>
    <w:rsid w:val="0083558F"/>
    <w:rsid w:val="00835CDD"/>
    <w:rsid w:val="00836755"/>
    <w:rsid w:val="008374E4"/>
    <w:rsid w:val="008379E2"/>
    <w:rsid w:val="00837B70"/>
    <w:rsid w:val="00837C0F"/>
    <w:rsid w:val="00837CD0"/>
    <w:rsid w:val="00840DBA"/>
    <w:rsid w:val="00842A97"/>
    <w:rsid w:val="008432D8"/>
    <w:rsid w:val="00843481"/>
    <w:rsid w:val="00843D87"/>
    <w:rsid w:val="00846125"/>
    <w:rsid w:val="00846CE4"/>
    <w:rsid w:val="00847A62"/>
    <w:rsid w:val="008503F1"/>
    <w:rsid w:val="00850A61"/>
    <w:rsid w:val="00850EA6"/>
    <w:rsid w:val="00851763"/>
    <w:rsid w:val="00851A2F"/>
    <w:rsid w:val="00851DFA"/>
    <w:rsid w:val="0085273B"/>
    <w:rsid w:val="00852CC1"/>
    <w:rsid w:val="00855B4C"/>
    <w:rsid w:val="00855DFD"/>
    <w:rsid w:val="008564A4"/>
    <w:rsid w:val="0085775F"/>
    <w:rsid w:val="00860150"/>
    <w:rsid w:val="00861472"/>
    <w:rsid w:val="0086170E"/>
    <w:rsid w:val="00861AE1"/>
    <w:rsid w:val="0086236E"/>
    <w:rsid w:val="00862393"/>
    <w:rsid w:val="008625F4"/>
    <w:rsid w:val="0086260C"/>
    <w:rsid w:val="008630BA"/>
    <w:rsid w:val="00863608"/>
    <w:rsid w:val="008638C4"/>
    <w:rsid w:val="00863AD0"/>
    <w:rsid w:val="00863E37"/>
    <w:rsid w:val="0086474A"/>
    <w:rsid w:val="00864EA2"/>
    <w:rsid w:val="0086555B"/>
    <w:rsid w:val="00866385"/>
    <w:rsid w:val="008677AF"/>
    <w:rsid w:val="00870992"/>
    <w:rsid w:val="00870EBA"/>
    <w:rsid w:val="00871F98"/>
    <w:rsid w:val="008724DC"/>
    <w:rsid w:val="00873970"/>
    <w:rsid w:val="00873ED7"/>
    <w:rsid w:val="00874080"/>
    <w:rsid w:val="008740F9"/>
    <w:rsid w:val="0087482B"/>
    <w:rsid w:val="00874B1B"/>
    <w:rsid w:val="00876A11"/>
    <w:rsid w:val="00876C88"/>
    <w:rsid w:val="00876CF0"/>
    <w:rsid w:val="008772A2"/>
    <w:rsid w:val="00877370"/>
    <w:rsid w:val="00880135"/>
    <w:rsid w:val="008811A3"/>
    <w:rsid w:val="00881763"/>
    <w:rsid w:val="008821C6"/>
    <w:rsid w:val="0088228B"/>
    <w:rsid w:val="00882F8E"/>
    <w:rsid w:val="0088384D"/>
    <w:rsid w:val="00884E57"/>
    <w:rsid w:val="0088506E"/>
    <w:rsid w:val="00886739"/>
    <w:rsid w:val="00886832"/>
    <w:rsid w:val="008879BB"/>
    <w:rsid w:val="0089019A"/>
    <w:rsid w:val="0089035A"/>
    <w:rsid w:val="008913B6"/>
    <w:rsid w:val="00891E2D"/>
    <w:rsid w:val="00892656"/>
    <w:rsid w:val="00892DAC"/>
    <w:rsid w:val="00892F4C"/>
    <w:rsid w:val="00892F64"/>
    <w:rsid w:val="008937D0"/>
    <w:rsid w:val="00893AA2"/>
    <w:rsid w:val="00893DCF"/>
    <w:rsid w:val="0089403B"/>
    <w:rsid w:val="0089450A"/>
    <w:rsid w:val="00894DC0"/>
    <w:rsid w:val="00894DDC"/>
    <w:rsid w:val="00896123"/>
    <w:rsid w:val="00896F90"/>
    <w:rsid w:val="00897261"/>
    <w:rsid w:val="0089749E"/>
    <w:rsid w:val="0089773A"/>
    <w:rsid w:val="00897A1C"/>
    <w:rsid w:val="008A04A0"/>
    <w:rsid w:val="008A1FD8"/>
    <w:rsid w:val="008A2B9B"/>
    <w:rsid w:val="008A332A"/>
    <w:rsid w:val="008A379D"/>
    <w:rsid w:val="008A41F5"/>
    <w:rsid w:val="008A4827"/>
    <w:rsid w:val="008A4B2E"/>
    <w:rsid w:val="008A670E"/>
    <w:rsid w:val="008B09F3"/>
    <w:rsid w:val="008B13D7"/>
    <w:rsid w:val="008B1743"/>
    <w:rsid w:val="008B1D47"/>
    <w:rsid w:val="008B2757"/>
    <w:rsid w:val="008B4456"/>
    <w:rsid w:val="008B4C87"/>
    <w:rsid w:val="008B5496"/>
    <w:rsid w:val="008B6D81"/>
    <w:rsid w:val="008B7497"/>
    <w:rsid w:val="008B74FB"/>
    <w:rsid w:val="008B7CD6"/>
    <w:rsid w:val="008C00D0"/>
    <w:rsid w:val="008C018B"/>
    <w:rsid w:val="008C205B"/>
    <w:rsid w:val="008C29A7"/>
    <w:rsid w:val="008C3AA1"/>
    <w:rsid w:val="008C423C"/>
    <w:rsid w:val="008C44AB"/>
    <w:rsid w:val="008C5188"/>
    <w:rsid w:val="008C7710"/>
    <w:rsid w:val="008C7E6C"/>
    <w:rsid w:val="008D027B"/>
    <w:rsid w:val="008D0D29"/>
    <w:rsid w:val="008D0F43"/>
    <w:rsid w:val="008D2248"/>
    <w:rsid w:val="008D244C"/>
    <w:rsid w:val="008D27D8"/>
    <w:rsid w:val="008D435E"/>
    <w:rsid w:val="008D438C"/>
    <w:rsid w:val="008D4707"/>
    <w:rsid w:val="008D52C3"/>
    <w:rsid w:val="008D57DE"/>
    <w:rsid w:val="008D6AB7"/>
    <w:rsid w:val="008D7074"/>
    <w:rsid w:val="008D7362"/>
    <w:rsid w:val="008D7E6E"/>
    <w:rsid w:val="008E0740"/>
    <w:rsid w:val="008E08AD"/>
    <w:rsid w:val="008E1481"/>
    <w:rsid w:val="008E1974"/>
    <w:rsid w:val="008E3DA8"/>
    <w:rsid w:val="008E4121"/>
    <w:rsid w:val="008E515A"/>
    <w:rsid w:val="008E5E07"/>
    <w:rsid w:val="008E61F9"/>
    <w:rsid w:val="008E6888"/>
    <w:rsid w:val="008E6CE0"/>
    <w:rsid w:val="008E6F86"/>
    <w:rsid w:val="008E7122"/>
    <w:rsid w:val="008E7BCB"/>
    <w:rsid w:val="008F0247"/>
    <w:rsid w:val="008F04B6"/>
    <w:rsid w:val="008F095C"/>
    <w:rsid w:val="008F0B52"/>
    <w:rsid w:val="008F12E8"/>
    <w:rsid w:val="008F1451"/>
    <w:rsid w:val="008F1D73"/>
    <w:rsid w:val="008F25A2"/>
    <w:rsid w:val="008F2B80"/>
    <w:rsid w:val="008F3861"/>
    <w:rsid w:val="008F3930"/>
    <w:rsid w:val="008F4139"/>
    <w:rsid w:val="008F4F85"/>
    <w:rsid w:val="008F5118"/>
    <w:rsid w:val="008F5EA7"/>
    <w:rsid w:val="008F662F"/>
    <w:rsid w:val="008F76B6"/>
    <w:rsid w:val="008F7D29"/>
    <w:rsid w:val="00900438"/>
    <w:rsid w:val="009007AF"/>
    <w:rsid w:val="00900DCA"/>
    <w:rsid w:val="009012F2"/>
    <w:rsid w:val="0090153E"/>
    <w:rsid w:val="00901980"/>
    <w:rsid w:val="00901DF0"/>
    <w:rsid w:val="009022CD"/>
    <w:rsid w:val="00902C40"/>
    <w:rsid w:val="009031AE"/>
    <w:rsid w:val="009034DC"/>
    <w:rsid w:val="009036F3"/>
    <w:rsid w:val="00903B86"/>
    <w:rsid w:val="00903D9E"/>
    <w:rsid w:val="00904171"/>
    <w:rsid w:val="009057D5"/>
    <w:rsid w:val="009070B8"/>
    <w:rsid w:val="00907748"/>
    <w:rsid w:val="00911877"/>
    <w:rsid w:val="00914F84"/>
    <w:rsid w:val="00915750"/>
    <w:rsid w:val="00915F4F"/>
    <w:rsid w:val="00915F72"/>
    <w:rsid w:val="00916095"/>
    <w:rsid w:val="009164E0"/>
    <w:rsid w:val="00916BEC"/>
    <w:rsid w:val="00917D76"/>
    <w:rsid w:val="00924B68"/>
    <w:rsid w:val="00924C06"/>
    <w:rsid w:val="00925257"/>
    <w:rsid w:val="00925312"/>
    <w:rsid w:val="0092557A"/>
    <w:rsid w:val="009256A2"/>
    <w:rsid w:val="0092582C"/>
    <w:rsid w:val="00925DFB"/>
    <w:rsid w:val="009268F3"/>
    <w:rsid w:val="0093078C"/>
    <w:rsid w:val="00930B4F"/>
    <w:rsid w:val="00930C0D"/>
    <w:rsid w:val="00931043"/>
    <w:rsid w:val="0093129B"/>
    <w:rsid w:val="00931379"/>
    <w:rsid w:val="0093159E"/>
    <w:rsid w:val="00931A76"/>
    <w:rsid w:val="00931CCA"/>
    <w:rsid w:val="00932E1C"/>
    <w:rsid w:val="00933FBF"/>
    <w:rsid w:val="00934C9F"/>
    <w:rsid w:val="00935014"/>
    <w:rsid w:val="0093519A"/>
    <w:rsid w:val="00935999"/>
    <w:rsid w:val="00936E1B"/>
    <w:rsid w:val="00936F38"/>
    <w:rsid w:val="00940477"/>
    <w:rsid w:val="00941524"/>
    <w:rsid w:val="00941AAD"/>
    <w:rsid w:val="0094214D"/>
    <w:rsid w:val="0094287A"/>
    <w:rsid w:val="00943B90"/>
    <w:rsid w:val="00944E24"/>
    <w:rsid w:val="00945389"/>
    <w:rsid w:val="009455C4"/>
    <w:rsid w:val="00946358"/>
    <w:rsid w:val="009467C0"/>
    <w:rsid w:val="00946B11"/>
    <w:rsid w:val="00947643"/>
    <w:rsid w:val="00947C47"/>
    <w:rsid w:val="00950054"/>
    <w:rsid w:val="0095251A"/>
    <w:rsid w:val="009525AF"/>
    <w:rsid w:val="009527D3"/>
    <w:rsid w:val="00954193"/>
    <w:rsid w:val="00955870"/>
    <w:rsid w:val="00956D44"/>
    <w:rsid w:val="00956D57"/>
    <w:rsid w:val="00957260"/>
    <w:rsid w:val="00960031"/>
    <w:rsid w:val="009606A6"/>
    <w:rsid w:val="00960B7A"/>
    <w:rsid w:val="00961244"/>
    <w:rsid w:val="009613B3"/>
    <w:rsid w:val="0096198F"/>
    <w:rsid w:val="00964176"/>
    <w:rsid w:val="009652F3"/>
    <w:rsid w:val="00965717"/>
    <w:rsid w:val="00965F51"/>
    <w:rsid w:val="009677BA"/>
    <w:rsid w:val="0097058C"/>
    <w:rsid w:val="009706C5"/>
    <w:rsid w:val="00970BF5"/>
    <w:rsid w:val="00971138"/>
    <w:rsid w:val="00971401"/>
    <w:rsid w:val="0097146A"/>
    <w:rsid w:val="00971AAA"/>
    <w:rsid w:val="009724D3"/>
    <w:rsid w:val="0097283D"/>
    <w:rsid w:val="00973E0C"/>
    <w:rsid w:val="0097486B"/>
    <w:rsid w:val="0097622B"/>
    <w:rsid w:val="00977FDA"/>
    <w:rsid w:val="0098136B"/>
    <w:rsid w:val="00981494"/>
    <w:rsid w:val="009815DE"/>
    <w:rsid w:val="0098164B"/>
    <w:rsid w:val="0098297E"/>
    <w:rsid w:val="00983071"/>
    <w:rsid w:val="009830C2"/>
    <w:rsid w:val="00983646"/>
    <w:rsid w:val="00985278"/>
    <w:rsid w:val="00987225"/>
    <w:rsid w:val="0098747D"/>
    <w:rsid w:val="00987DEA"/>
    <w:rsid w:val="0099061A"/>
    <w:rsid w:val="0099126E"/>
    <w:rsid w:val="0099257F"/>
    <w:rsid w:val="00992900"/>
    <w:rsid w:val="00993881"/>
    <w:rsid w:val="0099473B"/>
    <w:rsid w:val="00994759"/>
    <w:rsid w:val="009951FF"/>
    <w:rsid w:val="0099595B"/>
    <w:rsid w:val="00995F60"/>
    <w:rsid w:val="009962BE"/>
    <w:rsid w:val="0099739B"/>
    <w:rsid w:val="009973E6"/>
    <w:rsid w:val="00997AEA"/>
    <w:rsid w:val="00997E82"/>
    <w:rsid w:val="009A0AEE"/>
    <w:rsid w:val="009A2331"/>
    <w:rsid w:val="009A3B3A"/>
    <w:rsid w:val="009A4811"/>
    <w:rsid w:val="009A50D5"/>
    <w:rsid w:val="009A7D7D"/>
    <w:rsid w:val="009B00A5"/>
    <w:rsid w:val="009B07D5"/>
    <w:rsid w:val="009B0E91"/>
    <w:rsid w:val="009B37CA"/>
    <w:rsid w:val="009B38F8"/>
    <w:rsid w:val="009B496F"/>
    <w:rsid w:val="009B5C4E"/>
    <w:rsid w:val="009B5DA6"/>
    <w:rsid w:val="009B5FBA"/>
    <w:rsid w:val="009B67EE"/>
    <w:rsid w:val="009B73EA"/>
    <w:rsid w:val="009B7979"/>
    <w:rsid w:val="009C0064"/>
    <w:rsid w:val="009C0207"/>
    <w:rsid w:val="009C0AF3"/>
    <w:rsid w:val="009C0D11"/>
    <w:rsid w:val="009C1B09"/>
    <w:rsid w:val="009C27AB"/>
    <w:rsid w:val="009C2B83"/>
    <w:rsid w:val="009C34B1"/>
    <w:rsid w:val="009C36E5"/>
    <w:rsid w:val="009C50BF"/>
    <w:rsid w:val="009C6A33"/>
    <w:rsid w:val="009C6A5F"/>
    <w:rsid w:val="009C709E"/>
    <w:rsid w:val="009C7C47"/>
    <w:rsid w:val="009D01D0"/>
    <w:rsid w:val="009D03BA"/>
    <w:rsid w:val="009D0850"/>
    <w:rsid w:val="009D295E"/>
    <w:rsid w:val="009D2AB9"/>
    <w:rsid w:val="009D34A8"/>
    <w:rsid w:val="009D34F6"/>
    <w:rsid w:val="009D3706"/>
    <w:rsid w:val="009D3DD6"/>
    <w:rsid w:val="009D4C69"/>
    <w:rsid w:val="009D5286"/>
    <w:rsid w:val="009D5313"/>
    <w:rsid w:val="009D5FD7"/>
    <w:rsid w:val="009D61F7"/>
    <w:rsid w:val="009D6744"/>
    <w:rsid w:val="009D6DCB"/>
    <w:rsid w:val="009D733D"/>
    <w:rsid w:val="009D76BA"/>
    <w:rsid w:val="009D7EFA"/>
    <w:rsid w:val="009D7FD0"/>
    <w:rsid w:val="009E0AAC"/>
    <w:rsid w:val="009E2170"/>
    <w:rsid w:val="009E2E0C"/>
    <w:rsid w:val="009E340C"/>
    <w:rsid w:val="009E3FA4"/>
    <w:rsid w:val="009E41FA"/>
    <w:rsid w:val="009E50EA"/>
    <w:rsid w:val="009E5C82"/>
    <w:rsid w:val="009E6375"/>
    <w:rsid w:val="009E6746"/>
    <w:rsid w:val="009E68E7"/>
    <w:rsid w:val="009E6A27"/>
    <w:rsid w:val="009E7ADD"/>
    <w:rsid w:val="009E7F33"/>
    <w:rsid w:val="009F0E20"/>
    <w:rsid w:val="009F0F6B"/>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49B6"/>
    <w:rsid w:val="00A05184"/>
    <w:rsid w:val="00A06590"/>
    <w:rsid w:val="00A065F4"/>
    <w:rsid w:val="00A0680C"/>
    <w:rsid w:val="00A07454"/>
    <w:rsid w:val="00A077FA"/>
    <w:rsid w:val="00A07F96"/>
    <w:rsid w:val="00A105E9"/>
    <w:rsid w:val="00A10AD0"/>
    <w:rsid w:val="00A11D9D"/>
    <w:rsid w:val="00A12365"/>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3B91"/>
    <w:rsid w:val="00A23BBF"/>
    <w:rsid w:val="00A24513"/>
    <w:rsid w:val="00A246A8"/>
    <w:rsid w:val="00A25D47"/>
    <w:rsid w:val="00A25FF8"/>
    <w:rsid w:val="00A266DB"/>
    <w:rsid w:val="00A271C8"/>
    <w:rsid w:val="00A276E8"/>
    <w:rsid w:val="00A2771C"/>
    <w:rsid w:val="00A30A84"/>
    <w:rsid w:val="00A315A8"/>
    <w:rsid w:val="00A31F7F"/>
    <w:rsid w:val="00A320AD"/>
    <w:rsid w:val="00A33401"/>
    <w:rsid w:val="00A337EB"/>
    <w:rsid w:val="00A33E48"/>
    <w:rsid w:val="00A34337"/>
    <w:rsid w:val="00A3451A"/>
    <w:rsid w:val="00A34ABF"/>
    <w:rsid w:val="00A34DD7"/>
    <w:rsid w:val="00A35F29"/>
    <w:rsid w:val="00A36354"/>
    <w:rsid w:val="00A3688D"/>
    <w:rsid w:val="00A374EC"/>
    <w:rsid w:val="00A37688"/>
    <w:rsid w:val="00A4001E"/>
    <w:rsid w:val="00A402A7"/>
    <w:rsid w:val="00A412C9"/>
    <w:rsid w:val="00A4186C"/>
    <w:rsid w:val="00A42024"/>
    <w:rsid w:val="00A42610"/>
    <w:rsid w:val="00A42D97"/>
    <w:rsid w:val="00A44913"/>
    <w:rsid w:val="00A450EE"/>
    <w:rsid w:val="00A457CA"/>
    <w:rsid w:val="00A462E8"/>
    <w:rsid w:val="00A46A68"/>
    <w:rsid w:val="00A47D05"/>
    <w:rsid w:val="00A5001B"/>
    <w:rsid w:val="00A51141"/>
    <w:rsid w:val="00A51C21"/>
    <w:rsid w:val="00A51ECC"/>
    <w:rsid w:val="00A534AF"/>
    <w:rsid w:val="00A53555"/>
    <w:rsid w:val="00A53D36"/>
    <w:rsid w:val="00A54624"/>
    <w:rsid w:val="00A56538"/>
    <w:rsid w:val="00A566B7"/>
    <w:rsid w:val="00A57D0D"/>
    <w:rsid w:val="00A57F55"/>
    <w:rsid w:val="00A60151"/>
    <w:rsid w:val="00A60AA7"/>
    <w:rsid w:val="00A6143F"/>
    <w:rsid w:val="00A63059"/>
    <w:rsid w:val="00A6382A"/>
    <w:rsid w:val="00A63A12"/>
    <w:rsid w:val="00A63EC6"/>
    <w:rsid w:val="00A64C9C"/>
    <w:rsid w:val="00A64D61"/>
    <w:rsid w:val="00A64EE7"/>
    <w:rsid w:val="00A67219"/>
    <w:rsid w:val="00A67664"/>
    <w:rsid w:val="00A67912"/>
    <w:rsid w:val="00A70AF3"/>
    <w:rsid w:val="00A710F8"/>
    <w:rsid w:val="00A71520"/>
    <w:rsid w:val="00A71B60"/>
    <w:rsid w:val="00A720B0"/>
    <w:rsid w:val="00A72961"/>
    <w:rsid w:val="00A73529"/>
    <w:rsid w:val="00A7385B"/>
    <w:rsid w:val="00A73B39"/>
    <w:rsid w:val="00A74150"/>
    <w:rsid w:val="00A744E6"/>
    <w:rsid w:val="00A752EB"/>
    <w:rsid w:val="00A76829"/>
    <w:rsid w:val="00A76A66"/>
    <w:rsid w:val="00A76E82"/>
    <w:rsid w:val="00A80B76"/>
    <w:rsid w:val="00A8183F"/>
    <w:rsid w:val="00A8228A"/>
    <w:rsid w:val="00A82B98"/>
    <w:rsid w:val="00A83452"/>
    <w:rsid w:val="00A83862"/>
    <w:rsid w:val="00A83E69"/>
    <w:rsid w:val="00A84D78"/>
    <w:rsid w:val="00A85985"/>
    <w:rsid w:val="00A85A38"/>
    <w:rsid w:val="00A85EE7"/>
    <w:rsid w:val="00A86F78"/>
    <w:rsid w:val="00A87327"/>
    <w:rsid w:val="00A91126"/>
    <w:rsid w:val="00A91316"/>
    <w:rsid w:val="00A928B4"/>
    <w:rsid w:val="00A92BD4"/>
    <w:rsid w:val="00A92C98"/>
    <w:rsid w:val="00A940B1"/>
    <w:rsid w:val="00A94BD1"/>
    <w:rsid w:val="00A9513D"/>
    <w:rsid w:val="00A978DF"/>
    <w:rsid w:val="00A97B89"/>
    <w:rsid w:val="00AA1652"/>
    <w:rsid w:val="00AA1BBE"/>
    <w:rsid w:val="00AA2488"/>
    <w:rsid w:val="00AA24A7"/>
    <w:rsid w:val="00AA2A76"/>
    <w:rsid w:val="00AA2CE6"/>
    <w:rsid w:val="00AA2D5A"/>
    <w:rsid w:val="00AA35BE"/>
    <w:rsid w:val="00AA5648"/>
    <w:rsid w:val="00AA65F9"/>
    <w:rsid w:val="00AA731E"/>
    <w:rsid w:val="00AA73CC"/>
    <w:rsid w:val="00AA7621"/>
    <w:rsid w:val="00AA7B3D"/>
    <w:rsid w:val="00AA7C9A"/>
    <w:rsid w:val="00AB05AD"/>
    <w:rsid w:val="00AB09AE"/>
    <w:rsid w:val="00AB14D3"/>
    <w:rsid w:val="00AB1561"/>
    <w:rsid w:val="00AB287B"/>
    <w:rsid w:val="00AB2ADB"/>
    <w:rsid w:val="00AB2F76"/>
    <w:rsid w:val="00AB3191"/>
    <w:rsid w:val="00AB335D"/>
    <w:rsid w:val="00AB4CCF"/>
    <w:rsid w:val="00AB5717"/>
    <w:rsid w:val="00AB58F4"/>
    <w:rsid w:val="00AB6558"/>
    <w:rsid w:val="00AB70C3"/>
    <w:rsid w:val="00AB7864"/>
    <w:rsid w:val="00AB7F3D"/>
    <w:rsid w:val="00AC12BD"/>
    <w:rsid w:val="00AC141E"/>
    <w:rsid w:val="00AC1AF0"/>
    <w:rsid w:val="00AC206E"/>
    <w:rsid w:val="00AC54A3"/>
    <w:rsid w:val="00AC5C07"/>
    <w:rsid w:val="00AC62C9"/>
    <w:rsid w:val="00AC6498"/>
    <w:rsid w:val="00AC7A55"/>
    <w:rsid w:val="00AD007E"/>
    <w:rsid w:val="00AD2833"/>
    <w:rsid w:val="00AD53CF"/>
    <w:rsid w:val="00AD5E65"/>
    <w:rsid w:val="00AD64FC"/>
    <w:rsid w:val="00AD6740"/>
    <w:rsid w:val="00AD7864"/>
    <w:rsid w:val="00AD7EE5"/>
    <w:rsid w:val="00AE012E"/>
    <w:rsid w:val="00AE01E5"/>
    <w:rsid w:val="00AE0331"/>
    <w:rsid w:val="00AE08AE"/>
    <w:rsid w:val="00AE099A"/>
    <w:rsid w:val="00AE0BEE"/>
    <w:rsid w:val="00AE0C61"/>
    <w:rsid w:val="00AE20A5"/>
    <w:rsid w:val="00AE3982"/>
    <w:rsid w:val="00AE3C04"/>
    <w:rsid w:val="00AE4026"/>
    <w:rsid w:val="00AE5A6D"/>
    <w:rsid w:val="00AE61DA"/>
    <w:rsid w:val="00AE6ACD"/>
    <w:rsid w:val="00AE7A44"/>
    <w:rsid w:val="00AF0093"/>
    <w:rsid w:val="00AF0961"/>
    <w:rsid w:val="00AF0A8B"/>
    <w:rsid w:val="00AF0AE6"/>
    <w:rsid w:val="00AF0B85"/>
    <w:rsid w:val="00AF1150"/>
    <w:rsid w:val="00AF156F"/>
    <w:rsid w:val="00AF168A"/>
    <w:rsid w:val="00AF176B"/>
    <w:rsid w:val="00AF312A"/>
    <w:rsid w:val="00AF3D75"/>
    <w:rsid w:val="00AF4526"/>
    <w:rsid w:val="00AF4B82"/>
    <w:rsid w:val="00AF5350"/>
    <w:rsid w:val="00AF546A"/>
    <w:rsid w:val="00AF5A88"/>
    <w:rsid w:val="00AF7710"/>
    <w:rsid w:val="00AF7BF2"/>
    <w:rsid w:val="00AF7C17"/>
    <w:rsid w:val="00B0096A"/>
    <w:rsid w:val="00B0104E"/>
    <w:rsid w:val="00B0277C"/>
    <w:rsid w:val="00B02A36"/>
    <w:rsid w:val="00B02F52"/>
    <w:rsid w:val="00B0397A"/>
    <w:rsid w:val="00B03AD0"/>
    <w:rsid w:val="00B07124"/>
    <w:rsid w:val="00B07329"/>
    <w:rsid w:val="00B11C57"/>
    <w:rsid w:val="00B139AD"/>
    <w:rsid w:val="00B14150"/>
    <w:rsid w:val="00B14421"/>
    <w:rsid w:val="00B144B0"/>
    <w:rsid w:val="00B14D4A"/>
    <w:rsid w:val="00B14F25"/>
    <w:rsid w:val="00B152D6"/>
    <w:rsid w:val="00B15DB6"/>
    <w:rsid w:val="00B15F19"/>
    <w:rsid w:val="00B171E0"/>
    <w:rsid w:val="00B17345"/>
    <w:rsid w:val="00B1792B"/>
    <w:rsid w:val="00B17A3B"/>
    <w:rsid w:val="00B20B87"/>
    <w:rsid w:val="00B2181C"/>
    <w:rsid w:val="00B228E3"/>
    <w:rsid w:val="00B22903"/>
    <w:rsid w:val="00B22A96"/>
    <w:rsid w:val="00B22E87"/>
    <w:rsid w:val="00B22F0D"/>
    <w:rsid w:val="00B23A55"/>
    <w:rsid w:val="00B23ECD"/>
    <w:rsid w:val="00B24425"/>
    <w:rsid w:val="00B24613"/>
    <w:rsid w:val="00B24B48"/>
    <w:rsid w:val="00B24FC8"/>
    <w:rsid w:val="00B25343"/>
    <w:rsid w:val="00B25937"/>
    <w:rsid w:val="00B25EDB"/>
    <w:rsid w:val="00B26B84"/>
    <w:rsid w:val="00B277C3"/>
    <w:rsid w:val="00B30E34"/>
    <w:rsid w:val="00B31670"/>
    <w:rsid w:val="00B31A09"/>
    <w:rsid w:val="00B328CA"/>
    <w:rsid w:val="00B32DB0"/>
    <w:rsid w:val="00B33A26"/>
    <w:rsid w:val="00B33A76"/>
    <w:rsid w:val="00B34035"/>
    <w:rsid w:val="00B367F6"/>
    <w:rsid w:val="00B36CC3"/>
    <w:rsid w:val="00B4034C"/>
    <w:rsid w:val="00B41DED"/>
    <w:rsid w:val="00B43770"/>
    <w:rsid w:val="00B44C9A"/>
    <w:rsid w:val="00B44D5A"/>
    <w:rsid w:val="00B4521C"/>
    <w:rsid w:val="00B466BC"/>
    <w:rsid w:val="00B467F1"/>
    <w:rsid w:val="00B5007B"/>
    <w:rsid w:val="00B51320"/>
    <w:rsid w:val="00B51E44"/>
    <w:rsid w:val="00B5307C"/>
    <w:rsid w:val="00B5449F"/>
    <w:rsid w:val="00B548B1"/>
    <w:rsid w:val="00B55F80"/>
    <w:rsid w:val="00B56A3F"/>
    <w:rsid w:val="00B57012"/>
    <w:rsid w:val="00B572A4"/>
    <w:rsid w:val="00B57B3C"/>
    <w:rsid w:val="00B600AA"/>
    <w:rsid w:val="00B605EF"/>
    <w:rsid w:val="00B606B9"/>
    <w:rsid w:val="00B607EF"/>
    <w:rsid w:val="00B60802"/>
    <w:rsid w:val="00B61A69"/>
    <w:rsid w:val="00B61D8B"/>
    <w:rsid w:val="00B62E04"/>
    <w:rsid w:val="00B62EDF"/>
    <w:rsid w:val="00B63456"/>
    <w:rsid w:val="00B650AC"/>
    <w:rsid w:val="00B65BCE"/>
    <w:rsid w:val="00B65BE6"/>
    <w:rsid w:val="00B6690F"/>
    <w:rsid w:val="00B66E8E"/>
    <w:rsid w:val="00B67210"/>
    <w:rsid w:val="00B70A75"/>
    <w:rsid w:val="00B7123B"/>
    <w:rsid w:val="00B712A8"/>
    <w:rsid w:val="00B712FC"/>
    <w:rsid w:val="00B7139F"/>
    <w:rsid w:val="00B71AD4"/>
    <w:rsid w:val="00B726BA"/>
    <w:rsid w:val="00B72D7A"/>
    <w:rsid w:val="00B74EC6"/>
    <w:rsid w:val="00B75633"/>
    <w:rsid w:val="00B7715D"/>
    <w:rsid w:val="00B81654"/>
    <w:rsid w:val="00B833FF"/>
    <w:rsid w:val="00B83525"/>
    <w:rsid w:val="00B83614"/>
    <w:rsid w:val="00B861BD"/>
    <w:rsid w:val="00B8779F"/>
    <w:rsid w:val="00B9037B"/>
    <w:rsid w:val="00B91248"/>
    <w:rsid w:val="00B91983"/>
    <w:rsid w:val="00B922C3"/>
    <w:rsid w:val="00B92AC6"/>
    <w:rsid w:val="00B93340"/>
    <w:rsid w:val="00B93862"/>
    <w:rsid w:val="00B939A8"/>
    <w:rsid w:val="00B94602"/>
    <w:rsid w:val="00B94D91"/>
    <w:rsid w:val="00B96BC6"/>
    <w:rsid w:val="00B9714E"/>
    <w:rsid w:val="00B9747C"/>
    <w:rsid w:val="00BA11BB"/>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B01FB"/>
    <w:rsid w:val="00BB1EE5"/>
    <w:rsid w:val="00BB22A9"/>
    <w:rsid w:val="00BB30A0"/>
    <w:rsid w:val="00BB3127"/>
    <w:rsid w:val="00BB32E4"/>
    <w:rsid w:val="00BB3BD0"/>
    <w:rsid w:val="00BB4543"/>
    <w:rsid w:val="00BB488F"/>
    <w:rsid w:val="00BB4939"/>
    <w:rsid w:val="00BB4BE7"/>
    <w:rsid w:val="00BB4D40"/>
    <w:rsid w:val="00BB600D"/>
    <w:rsid w:val="00BB6D44"/>
    <w:rsid w:val="00BB7F7A"/>
    <w:rsid w:val="00BB7FE0"/>
    <w:rsid w:val="00BC010A"/>
    <w:rsid w:val="00BC0255"/>
    <w:rsid w:val="00BC17DC"/>
    <w:rsid w:val="00BC30F3"/>
    <w:rsid w:val="00BC3495"/>
    <w:rsid w:val="00BC3D4D"/>
    <w:rsid w:val="00BC6513"/>
    <w:rsid w:val="00BC670A"/>
    <w:rsid w:val="00BC68A4"/>
    <w:rsid w:val="00BC69C9"/>
    <w:rsid w:val="00BC73AE"/>
    <w:rsid w:val="00BC7970"/>
    <w:rsid w:val="00BC7D14"/>
    <w:rsid w:val="00BD006C"/>
    <w:rsid w:val="00BD025B"/>
    <w:rsid w:val="00BD0373"/>
    <w:rsid w:val="00BD0434"/>
    <w:rsid w:val="00BD08FB"/>
    <w:rsid w:val="00BD130D"/>
    <w:rsid w:val="00BD137E"/>
    <w:rsid w:val="00BD19EC"/>
    <w:rsid w:val="00BD1C2A"/>
    <w:rsid w:val="00BD1F25"/>
    <w:rsid w:val="00BD2080"/>
    <w:rsid w:val="00BD22E5"/>
    <w:rsid w:val="00BD2B6F"/>
    <w:rsid w:val="00BD433F"/>
    <w:rsid w:val="00BD55F4"/>
    <w:rsid w:val="00BD59E3"/>
    <w:rsid w:val="00BD63E0"/>
    <w:rsid w:val="00BD6487"/>
    <w:rsid w:val="00BD6D68"/>
    <w:rsid w:val="00BD6ED3"/>
    <w:rsid w:val="00BD7AB5"/>
    <w:rsid w:val="00BE0941"/>
    <w:rsid w:val="00BE10E5"/>
    <w:rsid w:val="00BE1D96"/>
    <w:rsid w:val="00BE2544"/>
    <w:rsid w:val="00BE36B9"/>
    <w:rsid w:val="00BE3CCB"/>
    <w:rsid w:val="00BE54B2"/>
    <w:rsid w:val="00BE55E4"/>
    <w:rsid w:val="00BE5602"/>
    <w:rsid w:val="00BE5CB3"/>
    <w:rsid w:val="00BE6457"/>
    <w:rsid w:val="00BE6827"/>
    <w:rsid w:val="00BE6A70"/>
    <w:rsid w:val="00BE7A55"/>
    <w:rsid w:val="00BE7BD7"/>
    <w:rsid w:val="00BF1076"/>
    <w:rsid w:val="00BF12F2"/>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60"/>
    <w:rsid w:val="00C01FBC"/>
    <w:rsid w:val="00C0265E"/>
    <w:rsid w:val="00C02735"/>
    <w:rsid w:val="00C02CDD"/>
    <w:rsid w:val="00C02FE5"/>
    <w:rsid w:val="00C04475"/>
    <w:rsid w:val="00C0493B"/>
    <w:rsid w:val="00C04CF8"/>
    <w:rsid w:val="00C04ECD"/>
    <w:rsid w:val="00C052D7"/>
    <w:rsid w:val="00C05AD3"/>
    <w:rsid w:val="00C05E1D"/>
    <w:rsid w:val="00C06752"/>
    <w:rsid w:val="00C06B45"/>
    <w:rsid w:val="00C07017"/>
    <w:rsid w:val="00C07B38"/>
    <w:rsid w:val="00C1078F"/>
    <w:rsid w:val="00C121F3"/>
    <w:rsid w:val="00C1422B"/>
    <w:rsid w:val="00C148F3"/>
    <w:rsid w:val="00C14E8D"/>
    <w:rsid w:val="00C1685E"/>
    <w:rsid w:val="00C16BC8"/>
    <w:rsid w:val="00C171DF"/>
    <w:rsid w:val="00C17C71"/>
    <w:rsid w:val="00C17D1A"/>
    <w:rsid w:val="00C21164"/>
    <w:rsid w:val="00C21D11"/>
    <w:rsid w:val="00C222FF"/>
    <w:rsid w:val="00C22683"/>
    <w:rsid w:val="00C228EE"/>
    <w:rsid w:val="00C236BB"/>
    <w:rsid w:val="00C255DC"/>
    <w:rsid w:val="00C25865"/>
    <w:rsid w:val="00C258A8"/>
    <w:rsid w:val="00C25CAE"/>
    <w:rsid w:val="00C264F9"/>
    <w:rsid w:val="00C31066"/>
    <w:rsid w:val="00C328D2"/>
    <w:rsid w:val="00C338FA"/>
    <w:rsid w:val="00C34B57"/>
    <w:rsid w:val="00C359F1"/>
    <w:rsid w:val="00C363DA"/>
    <w:rsid w:val="00C369B8"/>
    <w:rsid w:val="00C372A3"/>
    <w:rsid w:val="00C37756"/>
    <w:rsid w:val="00C37B05"/>
    <w:rsid w:val="00C37F9F"/>
    <w:rsid w:val="00C408E7"/>
    <w:rsid w:val="00C40F31"/>
    <w:rsid w:val="00C41102"/>
    <w:rsid w:val="00C41BAD"/>
    <w:rsid w:val="00C43417"/>
    <w:rsid w:val="00C44F0A"/>
    <w:rsid w:val="00C468FF"/>
    <w:rsid w:val="00C470E8"/>
    <w:rsid w:val="00C47258"/>
    <w:rsid w:val="00C47332"/>
    <w:rsid w:val="00C475BE"/>
    <w:rsid w:val="00C47E12"/>
    <w:rsid w:val="00C501AA"/>
    <w:rsid w:val="00C50C4F"/>
    <w:rsid w:val="00C50F81"/>
    <w:rsid w:val="00C529D7"/>
    <w:rsid w:val="00C5300E"/>
    <w:rsid w:val="00C541B8"/>
    <w:rsid w:val="00C548BB"/>
    <w:rsid w:val="00C55305"/>
    <w:rsid w:val="00C55945"/>
    <w:rsid w:val="00C567C5"/>
    <w:rsid w:val="00C56A5C"/>
    <w:rsid w:val="00C574CC"/>
    <w:rsid w:val="00C57937"/>
    <w:rsid w:val="00C57C26"/>
    <w:rsid w:val="00C57E61"/>
    <w:rsid w:val="00C60CE6"/>
    <w:rsid w:val="00C60DE0"/>
    <w:rsid w:val="00C615E4"/>
    <w:rsid w:val="00C61E55"/>
    <w:rsid w:val="00C63A59"/>
    <w:rsid w:val="00C63A5D"/>
    <w:rsid w:val="00C63D58"/>
    <w:rsid w:val="00C679DC"/>
    <w:rsid w:val="00C67AAC"/>
    <w:rsid w:val="00C70C80"/>
    <w:rsid w:val="00C71DD9"/>
    <w:rsid w:val="00C75253"/>
    <w:rsid w:val="00C75389"/>
    <w:rsid w:val="00C7693F"/>
    <w:rsid w:val="00C77A5D"/>
    <w:rsid w:val="00C8030C"/>
    <w:rsid w:val="00C806A7"/>
    <w:rsid w:val="00C80F0A"/>
    <w:rsid w:val="00C81156"/>
    <w:rsid w:val="00C82400"/>
    <w:rsid w:val="00C82762"/>
    <w:rsid w:val="00C82AD1"/>
    <w:rsid w:val="00C82ED2"/>
    <w:rsid w:val="00C83C46"/>
    <w:rsid w:val="00C85772"/>
    <w:rsid w:val="00C85EC8"/>
    <w:rsid w:val="00C85F95"/>
    <w:rsid w:val="00C862D3"/>
    <w:rsid w:val="00C875F1"/>
    <w:rsid w:val="00C87604"/>
    <w:rsid w:val="00C90061"/>
    <w:rsid w:val="00C902C2"/>
    <w:rsid w:val="00C905F5"/>
    <w:rsid w:val="00C91EDE"/>
    <w:rsid w:val="00C91FD7"/>
    <w:rsid w:val="00C92073"/>
    <w:rsid w:val="00C92FD4"/>
    <w:rsid w:val="00C93B4E"/>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22D3"/>
    <w:rsid w:val="00CA28F2"/>
    <w:rsid w:val="00CA42F7"/>
    <w:rsid w:val="00CA4EAE"/>
    <w:rsid w:val="00CA6180"/>
    <w:rsid w:val="00CA653C"/>
    <w:rsid w:val="00CA698B"/>
    <w:rsid w:val="00CA69A6"/>
    <w:rsid w:val="00CA6ABE"/>
    <w:rsid w:val="00CA7C39"/>
    <w:rsid w:val="00CB0083"/>
    <w:rsid w:val="00CB0169"/>
    <w:rsid w:val="00CB082F"/>
    <w:rsid w:val="00CB0BBF"/>
    <w:rsid w:val="00CB1FD6"/>
    <w:rsid w:val="00CB2529"/>
    <w:rsid w:val="00CB2542"/>
    <w:rsid w:val="00CB3EF8"/>
    <w:rsid w:val="00CB4074"/>
    <w:rsid w:val="00CB431E"/>
    <w:rsid w:val="00CB4C11"/>
    <w:rsid w:val="00CB4F20"/>
    <w:rsid w:val="00CB616E"/>
    <w:rsid w:val="00CB63A3"/>
    <w:rsid w:val="00CB6470"/>
    <w:rsid w:val="00CB7268"/>
    <w:rsid w:val="00CB72D9"/>
    <w:rsid w:val="00CC2344"/>
    <w:rsid w:val="00CC2CC5"/>
    <w:rsid w:val="00CC2F71"/>
    <w:rsid w:val="00CC31C6"/>
    <w:rsid w:val="00CC32BA"/>
    <w:rsid w:val="00CC33CD"/>
    <w:rsid w:val="00CC38EB"/>
    <w:rsid w:val="00CC58C8"/>
    <w:rsid w:val="00CC6B0F"/>
    <w:rsid w:val="00CC6E17"/>
    <w:rsid w:val="00CC7444"/>
    <w:rsid w:val="00CD0303"/>
    <w:rsid w:val="00CD051C"/>
    <w:rsid w:val="00CD3C7B"/>
    <w:rsid w:val="00CD49C5"/>
    <w:rsid w:val="00CD538C"/>
    <w:rsid w:val="00CD5925"/>
    <w:rsid w:val="00CD6008"/>
    <w:rsid w:val="00CD6463"/>
    <w:rsid w:val="00CD6A6A"/>
    <w:rsid w:val="00CD6BD1"/>
    <w:rsid w:val="00CD7366"/>
    <w:rsid w:val="00CD7523"/>
    <w:rsid w:val="00CD7ADC"/>
    <w:rsid w:val="00CE0979"/>
    <w:rsid w:val="00CE170A"/>
    <w:rsid w:val="00CE1A6B"/>
    <w:rsid w:val="00CE2476"/>
    <w:rsid w:val="00CE34C7"/>
    <w:rsid w:val="00CE3B08"/>
    <w:rsid w:val="00CE4529"/>
    <w:rsid w:val="00CE5E96"/>
    <w:rsid w:val="00CE5FE4"/>
    <w:rsid w:val="00CE6708"/>
    <w:rsid w:val="00CE692D"/>
    <w:rsid w:val="00CE7258"/>
    <w:rsid w:val="00CE7DBA"/>
    <w:rsid w:val="00CF0142"/>
    <w:rsid w:val="00CF0215"/>
    <w:rsid w:val="00CF0287"/>
    <w:rsid w:val="00CF0C20"/>
    <w:rsid w:val="00CF0CE2"/>
    <w:rsid w:val="00CF1597"/>
    <w:rsid w:val="00CF173A"/>
    <w:rsid w:val="00CF24D4"/>
    <w:rsid w:val="00CF2CAA"/>
    <w:rsid w:val="00CF2D02"/>
    <w:rsid w:val="00CF635A"/>
    <w:rsid w:val="00CF6D29"/>
    <w:rsid w:val="00CF778F"/>
    <w:rsid w:val="00D000FB"/>
    <w:rsid w:val="00D01600"/>
    <w:rsid w:val="00D016C8"/>
    <w:rsid w:val="00D025E7"/>
    <w:rsid w:val="00D035A0"/>
    <w:rsid w:val="00D03ED0"/>
    <w:rsid w:val="00D05E8D"/>
    <w:rsid w:val="00D05F26"/>
    <w:rsid w:val="00D06D21"/>
    <w:rsid w:val="00D072BB"/>
    <w:rsid w:val="00D105EF"/>
    <w:rsid w:val="00D11030"/>
    <w:rsid w:val="00D125DD"/>
    <w:rsid w:val="00D12DB9"/>
    <w:rsid w:val="00D145D0"/>
    <w:rsid w:val="00D15D79"/>
    <w:rsid w:val="00D160EF"/>
    <w:rsid w:val="00D163FB"/>
    <w:rsid w:val="00D16921"/>
    <w:rsid w:val="00D173A0"/>
    <w:rsid w:val="00D2054C"/>
    <w:rsid w:val="00D20969"/>
    <w:rsid w:val="00D20A96"/>
    <w:rsid w:val="00D20B4E"/>
    <w:rsid w:val="00D21399"/>
    <w:rsid w:val="00D21535"/>
    <w:rsid w:val="00D215D3"/>
    <w:rsid w:val="00D21A97"/>
    <w:rsid w:val="00D22376"/>
    <w:rsid w:val="00D228AD"/>
    <w:rsid w:val="00D22A63"/>
    <w:rsid w:val="00D2330B"/>
    <w:rsid w:val="00D2502B"/>
    <w:rsid w:val="00D25619"/>
    <w:rsid w:val="00D2582C"/>
    <w:rsid w:val="00D25958"/>
    <w:rsid w:val="00D25CAE"/>
    <w:rsid w:val="00D263DB"/>
    <w:rsid w:val="00D272EE"/>
    <w:rsid w:val="00D3005F"/>
    <w:rsid w:val="00D302E0"/>
    <w:rsid w:val="00D33289"/>
    <w:rsid w:val="00D33A21"/>
    <w:rsid w:val="00D33FB7"/>
    <w:rsid w:val="00D34730"/>
    <w:rsid w:val="00D34951"/>
    <w:rsid w:val="00D3516D"/>
    <w:rsid w:val="00D35B3C"/>
    <w:rsid w:val="00D36054"/>
    <w:rsid w:val="00D363D0"/>
    <w:rsid w:val="00D36415"/>
    <w:rsid w:val="00D36995"/>
    <w:rsid w:val="00D36A95"/>
    <w:rsid w:val="00D36D11"/>
    <w:rsid w:val="00D400BC"/>
    <w:rsid w:val="00D41036"/>
    <w:rsid w:val="00D42278"/>
    <w:rsid w:val="00D432AA"/>
    <w:rsid w:val="00D43521"/>
    <w:rsid w:val="00D43C8D"/>
    <w:rsid w:val="00D44543"/>
    <w:rsid w:val="00D44586"/>
    <w:rsid w:val="00D45083"/>
    <w:rsid w:val="00D4509F"/>
    <w:rsid w:val="00D5374F"/>
    <w:rsid w:val="00D53756"/>
    <w:rsid w:val="00D53A04"/>
    <w:rsid w:val="00D53A4A"/>
    <w:rsid w:val="00D53AA6"/>
    <w:rsid w:val="00D543C9"/>
    <w:rsid w:val="00D54E63"/>
    <w:rsid w:val="00D57261"/>
    <w:rsid w:val="00D578BF"/>
    <w:rsid w:val="00D609B8"/>
    <w:rsid w:val="00D609DB"/>
    <w:rsid w:val="00D6213A"/>
    <w:rsid w:val="00D62F29"/>
    <w:rsid w:val="00D65214"/>
    <w:rsid w:val="00D652A8"/>
    <w:rsid w:val="00D66591"/>
    <w:rsid w:val="00D671B9"/>
    <w:rsid w:val="00D67C0B"/>
    <w:rsid w:val="00D7012B"/>
    <w:rsid w:val="00D71A1F"/>
    <w:rsid w:val="00D71E7E"/>
    <w:rsid w:val="00D71E9B"/>
    <w:rsid w:val="00D7319C"/>
    <w:rsid w:val="00D732A6"/>
    <w:rsid w:val="00D7336D"/>
    <w:rsid w:val="00D73489"/>
    <w:rsid w:val="00D73C53"/>
    <w:rsid w:val="00D751C7"/>
    <w:rsid w:val="00D754EC"/>
    <w:rsid w:val="00D75FC0"/>
    <w:rsid w:val="00D762B2"/>
    <w:rsid w:val="00D76443"/>
    <w:rsid w:val="00D77A4F"/>
    <w:rsid w:val="00D77DA7"/>
    <w:rsid w:val="00D80F91"/>
    <w:rsid w:val="00D815A0"/>
    <w:rsid w:val="00D826E8"/>
    <w:rsid w:val="00D82D82"/>
    <w:rsid w:val="00D83715"/>
    <w:rsid w:val="00D83EF1"/>
    <w:rsid w:val="00D83FB4"/>
    <w:rsid w:val="00D852F9"/>
    <w:rsid w:val="00D85630"/>
    <w:rsid w:val="00D85971"/>
    <w:rsid w:val="00D85A48"/>
    <w:rsid w:val="00D876AD"/>
    <w:rsid w:val="00D87BD8"/>
    <w:rsid w:val="00D87D34"/>
    <w:rsid w:val="00D90269"/>
    <w:rsid w:val="00D91278"/>
    <w:rsid w:val="00D92CFD"/>
    <w:rsid w:val="00D9331D"/>
    <w:rsid w:val="00D94166"/>
    <w:rsid w:val="00D9466C"/>
    <w:rsid w:val="00D94E50"/>
    <w:rsid w:val="00D96535"/>
    <w:rsid w:val="00D97910"/>
    <w:rsid w:val="00DA0018"/>
    <w:rsid w:val="00DA0FE7"/>
    <w:rsid w:val="00DA2D1F"/>
    <w:rsid w:val="00DA30EE"/>
    <w:rsid w:val="00DA35F3"/>
    <w:rsid w:val="00DA3880"/>
    <w:rsid w:val="00DA3BAC"/>
    <w:rsid w:val="00DA48CE"/>
    <w:rsid w:val="00DA510A"/>
    <w:rsid w:val="00DA53C6"/>
    <w:rsid w:val="00DA5849"/>
    <w:rsid w:val="00DA5D54"/>
    <w:rsid w:val="00DA6199"/>
    <w:rsid w:val="00DA7457"/>
    <w:rsid w:val="00DA7971"/>
    <w:rsid w:val="00DB0562"/>
    <w:rsid w:val="00DB0CF2"/>
    <w:rsid w:val="00DB10A9"/>
    <w:rsid w:val="00DB1395"/>
    <w:rsid w:val="00DB221B"/>
    <w:rsid w:val="00DB2719"/>
    <w:rsid w:val="00DB2ADE"/>
    <w:rsid w:val="00DB32FB"/>
    <w:rsid w:val="00DB3BE3"/>
    <w:rsid w:val="00DB3E4F"/>
    <w:rsid w:val="00DB5A10"/>
    <w:rsid w:val="00DB5B80"/>
    <w:rsid w:val="00DB5EFC"/>
    <w:rsid w:val="00DB6734"/>
    <w:rsid w:val="00DB72D2"/>
    <w:rsid w:val="00DC06AB"/>
    <w:rsid w:val="00DC0D86"/>
    <w:rsid w:val="00DC0E17"/>
    <w:rsid w:val="00DC1E04"/>
    <w:rsid w:val="00DC252B"/>
    <w:rsid w:val="00DC3110"/>
    <w:rsid w:val="00DC3436"/>
    <w:rsid w:val="00DC37F3"/>
    <w:rsid w:val="00DC3CF3"/>
    <w:rsid w:val="00DC480A"/>
    <w:rsid w:val="00DC4A44"/>
    <w:rsid w:val="00DC4AE0"/>
    <w:rsid w:val="00DC4C33"/>
    <w:rsid w:val="00DC4CE9"/>
    <w:rsid w:val="00DC4F68"/>
    <w:rsid w:val="00DD0602"/>
    <w:rsid w:val="00DD0CBA"/>
    <w:rsid w:val="00DD1301"/>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7510"/>
    <w:rsid w:val="00DD78D4"/>
    <w:rsid w:val="00DD79C1"/>
    <w:rsid w:val="00DD7DB8"/>
    <w:rsid w:val="00DE0343"/>
    <w:rsid w:val="00DE1F70"/>
    <w:rsid w:val="00DE2C50"/>
    <w:rsid w:val="00DE392F"/>
    <w:rsid w:val="00DE48FE"/>
    <w:rsid w:val="00DE51A6"/>
    <w:rsid w:val="00DE5852"/>
    <w:rsid w:val="00DE5AB3"/>
    <w:rsid w:val="00DE67A3"/>
    <w:rsid w:val="00DE7324"/>
    <w:rsid w:val="00DE7386"/>
    <w:rsid w:val="00DE797F"/>
    <w:rsid w:val="00DE7D15"/>
    <w:rsid w:val="00DE7D24"/>
    <w:rsid w:val="00DE7D5F"/>
    <w:rsid w:val="00DF120A"/>
    <w:rsid w:val="00DF139B"/>
    <w:rsid w:val="00DF24EA"/>
    <w:rsid w:val="00DF2671"/>
    <w:rsid w:val="00DF373B"/>
    <w:rsid w:val="00DF3C05"/>
    <w:rsid w:val="00DF46B2"/>
    <w:rsid w:val="00DF4738"/>
    <w:rsid w:val="00DF4F5D"/>
    <w:rsid w:val="00DF5ADD"/>
    <w:rsid w:val="00DF7609"/>
    <w:rsid w:val="00E0053E"/>
    <w:rsid w:val="00E00764"/>
    <w:rsid w:val="00E00D8C"/>
    <w:rsid w:val="00E02A91"/>
    <w:rsid w:val="00E03527"/>
    <w:rsid w:val="00E03E8E"/>
    <w:rsid w:val="00E04F32"/>
    <w:rsid w:val="00E056AD"/>
    <w:rsid w:val="00E06A71"/>
    <w:rsid w:val="00E07741"/>
    <w:rsid w:val="00E1035E"/>
    <w:rsid w:val="00E1042B"/>
    <w:rsid w:val="00E1136B"/>
    <w:rsid w:val="00E126B1"/>
    <w:rsid w:val="00E12E35"/>
    <w:rsid w:val="00E14071"/>
    <w:rsid w:val="00E14952"/>
    <w:rsid w:val="00E14ACD"/>
    <w:rsid w:val="00E1506B"/>
    <w:rsid w:val="00E15A80"/>
    <w:rsid w:val="00E15F68"/>
    <w:rsid w:val="00E16ABF"/>
    <w:rsid w:val="00E16F37"/>
    <w:rsid w:val="00E175E1"/>
    <w:rsid w:val="00E17AF9"/>
    <w:rsid w:val="00E204D2"/>
    <w:rsid w:val="00E2126D"/>
    <w:rsid w:val="00E2180D"/>
    <w:rsid w:val="00E2181F"/>
    <w:rsid w:val="00E21D4E"/>
    <w:rsid w:val="00E23216"/>
    <w:rsid w:val="00E24EA7"/>
    <w:rsid w:val="00E263F4"/>
    <w:rsid w:val="00E266FA"/>
    <w:rsid w:val="00E26D38"/>
    <w:rsid w:val="00E27291"/>
    <w:rsid w:val="00E27801"/>
    <w:rsid w:val="00E27A5D"/>
    <w:rsid w:val="00E32D34"/>
    <w:rsid w:val="00E33CDC"/>
    <w:rsid w:val="00E34DB0"/>
    <w:rsid w:val="00E3537B"/>
    <w:rsid w:val="00E353AA"/>
    <w:rsid w:val="00E363C9"/>
    <w:rsid w:val="00E37F2A"/>
    <w:rsid w:val="00E403B1"/>
    <w:rsid w:val="00E40666"/>
    <w:rsid w:val="00E407CA"/>
    <w:rsid w:val="00E40C18"/>
    <w:rsid w:val="00E412E3"/>
    <w:rsid w:val="00E41E52"/>
    <w:rsid w:val="00E43767"/>
    <w:rsid w:val="00E43FBA"/>
    <w:rsid w:val="00E44F50"/>
    <w:rsid w:val="00E45004"/>
    <w:rsid w:val="00E46502"/>
    <w:rsid w:val="00E51737"/>
    <w:rsid w:val="00E522A6"/>
    <w:rsid w:val="00E530F5"/>
    <w:rsid w:val="00E531E5"/>
    <w:rsid w:val="00E5392E"/>
    <w:rsid w:val="00E55B67"/>
    <w:rsid w:val="00E560BA"/>
    <w:rsid w:val="00E56184"/>
    <w:rsid w:val="00E56602"/>
    <w:rsid w:val="00E56BF4"/>
    <w:rsid w:val="00E56CEF"/>
    <w:rsid w:val="00E57A27"/>
    <w:rsid w:val="00E61A89"/>
    <w:rsid w:val="00E62120"/>
    <w:rsid w:val="00E6264F"/>
    <w:rsid w:val="00E64269"/>
    <w:rsid w:val="00E648B5"/>
    <w:rsid w:val="00E65AF6"/>
    <w:rsid w:val="00E67BB7"/>
    <w:rsid w:val="00E720AB"/>
    <w:rsid w:val="00E72809"/>
    <w:rsid w:val="00E72EC5"/>
    <w:rsid w:val="00E72F69"/>
    <w:rsid w:val="00E74673"/>
    <w:rsid w:val="00E74C9D"/>
    <w:rsid w:val="00E760C2"/>
    <w:rsid w:val="00E76597"/>
    <w:rsid w:val="00E80196"/>
    <w:rsid w:val="00E80B43"/>
    <w:rsid w:val="00E80CC1"/>
    <w:rsid w:val="00E80DD6"/>
    <w:rsid w:val="00E81F42"/>
    <w:rsid w:val="00E840F3"/>
    <w:rsid w:val="00E84423"/>
    <w:rsid w:val="00E84525"/>
    <w:rsid w:val="00E85143"/>
    <w:rsid w:val="00E85BA4"/>
    <w:rsid w:val="00E85C19"/>
    <w:rsid w:val="00E85D30"/>
    <w:rsid w:val="00E9140A"/>
    <w:rsid w:val="00E92D2F"/>
    <w:rsid w:val="00E92F68"/>
    <w:rsid w:val="00E935E1"/>
    <w:rsid w:val="00E94106"/>
    <w:rsid w:val="00E942C3"/>
    <w:rsid w:val="00E95A10"/>
    <w:rsid w:val="00E95DFB"/>
    <w:rsid w:val="00E95ED8"/>
    <w:rsid w:val="00E96555"/>
    <w:rsid w:val="00E9698D"/>
    <w:rsid w:val="00E96E95"/>
    <w:rsid w:val="00EA0183"/>
    <w:rsid w:val="00EA06FF"/>
    <w:rsid w:val="00EA1179"/>
    <w:rsid w:val="00EA133D"/>
    <w:rsid w:val="00EA1360"/>
    <w:rsid w:val="00EA2F55"/>
    <w:rsid w:val="00EA3A1B"/>
    <w:rsid w:val="00EA3FF9"/>
    <w:rsid w:val="00EA49D1"/>
    <w:rsid w:val="00EA55A8"/>
    <w:rsid w:val="00EA6E9A"/>
    <w:rsid w:val="00EA73BF"/>
    <w:rsid w:val="00EA7C31"/>
    <w:rsid w:val="00EB082F"/>
    <w:rsid w:val="00EB0AD1"/>
    <w:rsid w:val="00EB0D11"/>
    <w:rsid w:val="00EB160D"/>
    <w:rsid w:val="00EB3886"/>
    <w:rsid w:val="00EB3D6B"/>
    <w:rsid w:val="00EB4549"/>
    <w:rsid w:val="00EB475B"/>
    <w:rsid w:val="00EB5F3F"/>
    <w:rsid w:val="00EB69DA"/>
    <w:rsid w:val="00EB6BA8"/>
    <w:rsid w:val="00EB6E50"/>
    <w:rsid w:val="00EB73F4"/>
    <w:rsid w:val="00EB7461"/>
    <w:rsid w:val="00EC04B1"/>
    <w:rsid w:val="00EC104A"/>
    <w:rsid w:val="00EC14A7"/>
    <w:rsid w:val="00EC2339"/>
    <w:rsid w:val="00EC2969"/>
    <w:rsid w:val="00EC2F87"/>
    <w:rsid w:val="00EC3300"/>
    <w:rsid w:val="00EC4AED"/>
    <w:rsid w:val="00EC4EB7"/>
    <w:rsid w:val="00EC60F0"/>
    <w:rsid w:val="00EC6203"/>
    <w:rsid w:val="00EC626D"/>
    <w:rsid w:val="00EC6935"/>
    <w:rsid w:val="00EC7041"/>
    <w:rsid w:val="00EC7062"/>
    <w:rsid w:val="00EC7086"/>
    <w:rsid w:val="00ED090F"/>
    <w:rsid w:val="00ED0B4A"/>
    <w:rsid w:val="00ED2C04"/>
    <w:rsid w:val="00ED36FD"/>
    <w:rsid w:val="00ED4470"/>
    <w:rsid w:val="00ED53AF"/>
    <w:rsid w:val="00ED5D5D"/>
    <w:rsid w:val="00ED5F4B"/>
    <w:rsid w:val="00ED67EA"/>
    <w:rsid w:val="00ED6833"/>
    <w:rsid w:val="00ED7500"/>
    <w:rsid w:val="00EE0031"/>
    <w:rsid w:val="00EE018E"/>
    <w:rsid w:val="00EE069E"/>
    <w:rsid w:val="00EE06F6"/>
    <w:rsid w:val="00EE0BDD"/>
    <w:rsid w:val="00EE2531"/>
    <w:rsid w:val="00EE26CA"/>
    <w:rsid w:val="00EE2AB5"/>
    <w:rsid w:val="00EE33E4"/>
    <w:rsid w:val="00EE36AA"/>
    <w:rsid w:val="00EE4A05"/>
    <w:rsid w:val="00EE4BF5"/>
    <w:rsid w:val="00EE54D4"/>
    <w:rsid w:val="00EE6341"/>
    <w:rsid w:val="00EE6915"/>
    <w:rsid w:val="00EE6C33"/>
    <w:rsid w:val="00EE6FD0"/>
    <w:rsid w:val="00EE765D"/>
    <w:rsid w:val="00EE78B0"/>
    <w:rsid w:val="00EF02DE"/>
    <w:rsid w:val="00EF0CCD"/>
    <w:rsid w:val="00EF1979"/>
    <w:rsid w:val="00EF28A5"/>
    <w:rsid w:val="00EF5F4A"/>
    <w:rsid w:val="00EF63C6"/>
    <w:rsid w:val="00EF6DAC"/>
    <w:rsid w:val="00EF77E3"/>
    <w:rsid w:val="00EF7B06"/>
    <w:rsid w:val="00F0015B"/>
    <w:rsid w:val="00F0032F"/>
    <w:rsid w:val="00F00CC6"/>
    <w:rsid w:val="00F01056"/>
    <w:rsid w:val="00F01353"/>
    <w:rsid w:val="00F014E9"/>
    <w:rsid w:val="00F0187C"/>
    <w:rsid w:val="00F01880"/>
    <w:rsid w:val="00F02012"/>
    <w:rsid w:val="00F02122"/>
    <w:rsid w:val="00F02C2D"/>
    <w:rsid w:val="00F0352B"/>
    <w:rsid w:val="00F04204"/>
    <w:rsid w:val="00F04B74"/>
    <w:rsid w:val="00F04BF5"/>
    <w:rsid w:val="00F05046"/>
    <w:rsid w:val="00F069F7"/>
    <w:rsid w:val="00F10645"/>
    <w:rsid w:val="00F1089B"/>
    <w:rsid w:val="00F109F1"/>
    <w:rsid w:val="00F10BB5"/>
    <w:rsid w:val="00F113B7"/>
    <w:rsid w:val="00F11CF9"/>
    <w:rsid w:val="00F131A4"/>
    <w:rsid w:val="00F1365E"/>
    <w:rsid w:val="00F13B4E"/>
    <w:rsid w:val="00F1634A"/>
    <w:rsid w:val="00F165BC"/>
    <w:rsid w:val="00F166AA"/>
    <w:rsid w:val="00F17FC9"/>
    <w:rsid w:val="00F200BE"/>
    <w:rsid w:val="00F200EE"/>
    <w:rsid w:val="00F20CF0"/>
    <w:rsid w:val="00F21AC7"/>
    <w:rsid w:val="00F221CF"/>
    <w:rsid w:val="00F22972"/>
    <w:rsid w:val="00F23E5F"/>
    <w:rsid w:val="00F23F3B"/>
    <w:rsid w:val="00F24176"/>
    <w:rsid w:val="00F24932"/>
    <w:rsid w:val="00F25EF1"/>
    <w:rsid w:val="00F26B17"/>
    <w:rsid w:val="00F26D89"/>
    <w:rsid w:val="00F27E6F"/>
    <w:rsid w:val="00F300D5"/>
    <w:rsid w:val="00F30190"/>
    <w:rsid w:val="00F31583"/>
    <w:rsid w:val="00F319FB"/>
    <w:rsid w:val="00F332B5"/>
    <w:rsid w:val="00F335D7"/>
    <w:rsid w:val="00F33A72"/>
    <w:rsid w:val="00F33F20"/>
    <w:rsid w:val="00F3485B"/>
    <w:rsid w:val="00F35E72"/>
    <w:rsid w:val="00F365FF"/>
    <w:rsid w:val="00F36772"/>
    <w:rsid w:val="00F368DF"/>
    <w:rsid w:val="00F37E9A"/>
    <w:rsid w:val="00F37F7C"/>
    <w:rsid w:val="00F406C3"/>
    <w:rsid w:val="00F41244"/>
    <w:rsid w:val="00F415E2"/>
    <w:rsid w:val="00F41E40"/>
    <w:rsid w:val="00F42183"/>
    <w:rsid w:val="00F4220D"/>
    <w:rsid w:val="00F42A3D"/>
    <w:rsid w:val="00F43421"/>
    <w:rsid w:val="00F4352B"/>
    <w:rsid w:val="00F439FE"/>
    <w:rsid w:val="00F43B3B"/>
    <w:rsid w:val="00F43E0B"/>
    <w:rsid w:val="00F44A40"/>
    <w:rsid w:val="00F45577"/>
    <w:rsid w:val="00F45945"/>
    <w:rsid w:val="00F45C6E"/>
    <w:rsid w:val="00F4604C"/>
    <w:rsid w:val="00F46F93"/>
    <w:rsid w:val="00F51F0E"/>
    <w:rsid w:val="00F533C5"/>
    <w:rsid w:val="00F53AA1"/>
    <w:rsid w:val="00F53D44"/>
    <w:rsid w:val="00F54937"/>
    <w:rsid w:val="00F54A25"/>
    <w:rsid w:val="00F54B2F"/>
    <w:rsid w:val="00F55A95"/>
    <w:rsid w:val="00F568D7"/>
    <w:rsid w:val="00F57285"/>
    <w:rsid w:val="00F6031F"/>
    <w:rsid w:val="00F60E8D"/>
    <w:rsid w:val="00F616B1"/>
    <w:rsid w:val="00F62560"/>
    <w:rsid w:val="00F628F3"/>
    <w:rsid w:val="00F62A43"/>
    <w:rsid w:val="00F6392B"/>
    <w:rsid w:val="00F65199"/>
    <w:rsid w:val="00F65373"/>
    <w:rsid w:val="00F65AD3"/>
    <w:rsid w:val="00F65F02"/>
    <w:rsid w:val="00F66107"/>
    <w:rsid w:val="00F663FC"/>
    <w:rsid w:val="00F7018B"/>
    <w:rsid w:val="00F7157A"/>
    <w:rsid w:val="00F71E3A"/>
    <w:rsid w:val="00F7227D"/>
    <w:rsid w:val="00F7297A"/>
    <w:rsid w:val="00F72C20"/>
    <w:rsid w:val="00F73325"/>
    <w:rsid w:val="00F737DC"/>
    <w:rsid w:val="00F73B0C"/>
    <w:rsid w:val="00F767AC"/>
    <w:rsid w:val="00F804A3"/>
    <w:rsid w:val="00F8179A"/>
    <w:rsid w:val="00F81D2C"/>
    <w:rsid w:val="00F82A86"/>
    <w:rsid w:val="00F82BCC"/>
    <w:rsid w:val="00F845FC"/>
    <w:rsid w:val="00F86EC8"/>
    <w:rsid w:val="00F870CF"/>
    <w:rsid w:val="00F87E95"/>
    <w:rsid w:val="00F90684"/>
    <w:rsid w:val="00F90707"/>
    <w:rsid w:val="00F90773"/>
    <w:rsid w:val="00F910DB"/>
    <w:rsid w:val="00F91188"/>
    <w:rsid w:val="00F91293"/>
    <w:rsid w:val="00F91B7B"/>
    <w:rsid w:val="00F92577"/>
    <w:rsid w:val="00F925EB"/>
    <w:rsid w:val="00F93913"/>
    <w:rsid w:val="00F945DD"/>
    <w:rsid w:val="00F94E85"/>
    <w:rsid w:val="00F95447"/>
    <w:rsid w:val="00F9635E"/>
    <w:rsid w:val="00F96524"/>
    <w:rsid w:val="00F971DC"/>
    <w:rsid w:val="00F9748C"/>
    <w:rsid w:val="00F97C17"/>
    <w:rsid w:val="00FA0467"/>
    <w:rsid w:val="00FA08DC"/>
    <w:rsid w:val="00FA1815"/>
    <w:rsid w:val="00FA1C5D"/>
    <w:rsid w:val="00FA27B2"/>
    <w:rsid w:val="00FA453D"/>
    <w:rsid w:val="00FA460D"/>
    <w:rsid w:val="00FA4EFA"/>
    <w:rsid w:val="00FA5182"/>
    <w:rsid w:val="00FA62E7"/>
    <w:rsid w:val="00FA6CAE"/>
    <w:rsid w:val="00FA70F2"/>
    <w:rsid w:val="00FA7569"/>
    <w:rsid w:val="00FA7CE7"/>
    <w:rsid w:val="00FA7EEF"/>
    <w:rsid w:val="00FB0B5A"/>
    <w:rsid w:val="00FB1579"/>
    <w:rsid w:val="00FB1BBE"/>
    <w:rsid w:val="00FB3B76"/>
    <w:rsid w:val="00FB3F41"/>
    <w:rsid w:val="00FB4A62"/>
    <w:rsid w:val="00FB5245"/>
    <w:rsid w:val="00FB579C"/>
    <w:rsid w:val="00FB6DA4"/>
    <w:rsid w:val="00FB75CE"/>
    <w:rsid w:val="00FB7ED7"/>
    <w:rsid w:val="00FB7F90"/>
    <w:rsid w:val="00FC07F0"/>
    <w:rsid w:val="00FC19AB"/>
    <w:rsid w:val="00FC19DA"/>
    <w:rsid w:val="00FC2B1C"/>
    <w:rsid w:val="00FC32E1"/>
    <w:rsid w:val="00FC3495"/>
    <w:rsid w:val="00FC4727"/>
    <w:rsid w:val="00FC4D80"/>
    <w:rsid w:val="00FC67E5"/>
    <w:rsid w:val="00FD0180"/>
    <w:rsid w:val="00FD052E"/>
    <w:rsid w:val="00FD0583"/>
    <w:rsid w:val="00FD16C5"/>
    <w:rsid w:val="00FD2F0C"/>
    <w:rsid w:val="00FD37DA"/>
    <w:rsid w:val="00FD3873"/>
    <w:rsid w:val="00FD498C"/>
    <w:rsid w:val="00FD4CC9"/>
    <w:rsid w:val="00FD6043"/>
    <w:rsid w:val="00FD6263"/>
    <w:rsid w:val="00FD73AE"/>
    <w:rsid w:val="00FD7A2C"/>
    <w:rsid w:val="00FE078F"/>
    <w:rsid w:val="00FE0FE5"/>
    <w:rsid w:val="00FE11C9"/>
    <w:rsid w:val="00FE13AB"/>
    <w:rsid w:val="00FE2121"/>
    <w:rsid w:val="00FE235E"/>
    <w:rsid w:val="00FE5A23"/>
    <w:rsid w:val="00FE5F35"/>
    <w:rsid w:val="00FE6040"/>
    <w:rsid w:val="00FE67F4"/>
    <w:rsid w:val="00FE726B"/>
    <w:rsid w:val="00FE7384"/>
    <w:rsid w:val="00FE795F"/>
    <w:rsid w:val="00FF1343"/>
    <w:rsid w:val="00FF187F"/>
    <w:rsid w:val="00FF2C46"/>
    <w:rsid w:val="00FF3862"/>
    <w:rsid w:val="00FF3BE3"/>
    <w:rsid w:val="00FF432D"/>
    <w:rsid w:val="00FF47E8"/>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554E"/>
  <w15:chartTrackingRefBased/>
  <w15:docId w15:val="{D10C3AE8-89CE-443B-9DF8-FCC6ECA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OURNAL HEADING,1.0"/>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mar-2"/>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rsid w:val="00A63EC6"/>
    <w:pPr>
      <w:spacing w:after="0" w:line="240" w:lineRule="exact"/>
      <w:ind w:firstLine="238"/>
      <w:jc w:val="both"/>
    </w:pPr>
    <w:rPr>
      <w:rFonts w:ascii="Times New Roman" w:eastAsia="SimSun" w:hAnsi="Times New Roman" w:cs="Times New Roman"/>
      <w:sz w:val="20"/>
      <w:szCs w:val="20"/>
    </w:rPr>
  </w:style>
  <w:style w:type="paragraph" w:styleId="NoSpacing">
    <w:name w:val="No Spacing"/>
    <w:aliases w:val="Работы,Normal Table,Affiliations,Tables"/>
    <w:link w:val="NoSpacingChar"/>
    <w:uiPriority w:val="1"/>
    <w:qFormat/>
    <w:rsid w:val="00042752"/>
    <w:pPr>
      <w:spacing w:after="0" w:line="240" w:lineRule="auto"/>
    </w:pPr>
    <w:rPr>
      <w:rFonts w:ascii="Calibri" w:eastAsia="Calibri" w:hAnsi="Calibri" w:cs="Arial"/>
    </w:rPr>
  </w:style>
  <w:style w:type="paragraph" w:styleId="NormalWeb">
    <w:name w:val="Normal (Web)"/>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rsid w:val="00F406C3"/>
    <w:rPr>
      <w:rFonts w:ascii="Calibri" w:eastAsia="Calibri" w:hAnsi="Calibri" w:cs="Times New Roman"/>
      <w:sz w:val="20"/>
      <w:szCs w:val="20"/>
      <w:lang w:val="x-none" w:eastAsia="x-none"/>
    </w:rPr>
  </w:style>
  <w:style w:type="character" w:styleId="EndnoteReference">
    <w:name w:val="endnote reference"/>
    <w:semiHidden/>
    <w:unhideWhenUsed/>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rsid w:val="00F406C3"/>
  </w:style>
  <w:style w:type="paragraph" w:styleId="CommentText">
    <w:name w:val="annotation text"/>
    <w:basedOn w:val="Normal"/>
    <w:link w:val="CommentTextChar"/>
    <w:uiPriority w:val="99"/>
    <w:unhideWhenUsed/>
    <w:rsid w:val="00F406C3"/>
    <w:pPr>
      <w:bidi/>
      <w:spacing w:after="200" w:line="276" w:lineRule="auto"/>
    </w:pPr>
  </w:style>
  <w:style w:type="character" w:customStyle="1" w:styleId="CommentTextChar1">
    <w:name w:val="Comment Text Char1"/>
    <w:basedOn w:val="DefaultParagraphFont"/>
    <w:uiPriority w:val="99"/>
    <w:semiHidden/>
    <w:rsid w:val="00F406C3"/>
    <w:rPr>
      <w:sz w:val="20"/>
      <w:szCs w:val="20"/>
    </w:rPr>
  </w:style>
  <w:style w:type="character" w:customStyle="1" w:styleId="CommentSubjectChar">
    <w:name w:val="Comment Subject Char"/>
    <w:link w:val="CommentSubject"/>
    <w:uiPriority w:val="99"/>
    <w:rsid w:val="00F406C3"/>
    <w:rPr>
      <w:b/>
      <w:bCs/>
    </w:rPr>
  </w:style>
  <w:style w:type="paragraph" w:styleId="CommentSubject">
    <w:name w:val="annotation subject"/>
    <w:basedOn w:val="CommentText"/>
    <w:next w:val="CommentText"/>
    <w:link w:val="CommentSubjectChar"/>
    <w:uiPriority w:val="99"/>
    <w:unhideWhenUsed/>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
    <w:basedOn w:val="DefaultParagraphFont"/>
    <w:link w:val="Heading1"/>
    <w:uiPriority w:val="9"/>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uiPriority w:val="9"/>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qFormat/>
    <w:rsid w:val="0095251A"/>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Работы Char,Normal Table Char,Affiliations Char,Tables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basedOn w:val="DefaultParagraphFont"/>
    <w:link w:val="Caption"/>
    <w:uiPriority w:val="35"/>
    <w:rsid w:val="00622830"/>
    <w:rPr>
      <w:rFonts w:ascii="Times New Roman" w:eastAsia="Times New Roman" w:hAnsi="Times New Roman" w:cs="Times New Roman"/>
      <w:b/>
      <w:bCs/>
    </w:rPr>
  </w:style>
  <w:style w:type="paragraph" w:styleId="TOC1">
    <w:name w:val="toc 1"/>
    <w:basedOn w:val="Normal"/>
    <w:next w:val="Normal"/>
    <w:autoRedefine/>
    <w:uiPriority w:val="39"/>
    <w:unhideWhenUsed/>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iPriority w:val="39"/>
    <w:unhideWhenUsed/>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iPriority w:val="39"/>
    <w:unhideWhenUsed/>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uiPriority w:val="99"/>
    <w:unhideWhenUsed/>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uiPriority w:val="10"/>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semiHidden/>
    <w:rsid w:val="008B4456"/>
    <w:rPr>
      <w:rFonts w:ascii="Times New Roman" w:hAnsi="Times New Roman" w:cs="Times New Roman"/>
      <w:sz w:val="24"/>
      <w:szCs w:val="24"/>
      <w:lang w:val="en-MY"/>
    </w:rPr>
  </w:style>
  <w:style w:type="table" w:customStyle="1" w:styleId="TableGrid0">
    <w:name w:val="TableGrid"/>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semiHidden/>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semiHidden/>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iPriority w:val="99"/>
    <w:semiHidden/>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uiPriority w:val="99"/>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uiPriority w:val="99"/>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eastAsia="SimSu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eastAsia="SimSu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paragraph" w:styleId="ListNumber2">
    <w:name w:val="List Number 2"/>
    <w:basedOn w:val="Normal"/>
    <w:uiPriority w:val="99"/>
    <w:unhideWhenUsed/>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iPriority w:val="99"/>
    <w:unhideWhenUsed/>
    <w:rsid w:val="00680CAE"/>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semiHidden/>
    <w:unhideWhenUsed/>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semiHidden/>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iPriority w:val="99"/>
    <w:unhideWhenUsed/>
    <w:rsid w:val="00965717"/>
    <w:pPr>
      <w:ind w:left="283" w:hanging="283"/>
      <w:contextualSpacing/>
    </w:pPr>
    <w:rPr>
      <w:rFonts w:ascii="Calibri" w:eastAsia="Calibri" w:hAnsi="Calibri" w:cs="Times New Roman"/>
      <w:lang w:val="en-GB"/>
    </w:rPr>
  </w:style>
  <w:style w:type="paragraph" w:styleId="List3">
    <w:name w:val="List 3"/>
    <w:basedOn w:val="Normal"/>
    <w:uiPriority w:val="99"/>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eastAsia="SimSu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rsid w:val="004C45E3"/>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rsid w:val="004C45E3"/>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4934B2"/>
  </w:style>
  <w:style w:type="paragraph" w:customStyle="1" w:styleId="Authornames">
    <w:name w:val="Author names"/>
    <w:basedOn w:val="Normal"/>
    <w:next w:val="Normal"/>
    <w:qFormat/>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eastAsia="SimSun"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paragraph" w:customStyle="1" w:styleId="RobotoHeading">
    <w:name w:val="Roboto Heading"/>
    <w:basedOn w:val="Normal"/>
    <w:link w:val="RobotoHeadingChar"/>
    <w:qFormat/>
    <w:rsid w:val="006B264E"/>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rsid w:val="006B264E"/>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sid w:val="006B264E"/>
    <w:rPr>
      <w:rFonts w:ascii="Roboto" w:hAnsi="Roboto" w:cs="Calibri"/>
      <w:b/>
      <w:bCs/>
      <w:sz w:val="40"/>
      <w:szCs w:val="40"/>
    </w:rPr>
  </w:style>
  <w:style w:type="character" w:customStyle="1" w:styleId="AuthorHeadingChar">
    <w:name w:val="Author Heading Char"/>
    <w:basedOn w:val="DefaultParagraphFont"/>
    <w:link w:val="AuthorHeading"/>
    <w:rsid w:val="006B264E"/>
    <w:rPr>
      <w:rFonts w:ascii="Arial" w:hAnsi="Arial"/>
      <w:sz w:val="32"/>
      <w:szCs w:val="32"/>
    </w:rPr>
  </w:style>
  <w:style w:type="paragraph" w:customStyle="1" w:styleId="ReferencesForPaper">
    <w:name w:val="References For Paper"/>
    <w:basedOn w:val="Normal"/>
    <w:link w:val="ReferencesForPaperChar"/>
    <w:qFormat/>
    <w:rsid w:val="006B264E"/>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sid w:val="006B264E"/>
    <w:rPr>
      <w:rFonts w:ascii="Calibri" w:hAnsi="Calibri" w:cs="Calibri"/>
      <w:sz w:val="24"/>
      <w:szCs w:val="24"/>
      <w:lang w:val="en-MY" w:bidi="ar-EG"/>
    </w:rPr>
  </w:style>
  <w:style w:type="character" w:customStyle="1" w:styleId="cf01">
    <w:name w:val="cf01"/>
    <w:basedOn w:val="DefaultParagraphFont"/>
    <w:rsid w:val="006B264E"/>
    <w:rPr>
      <w:rFonts w:ascii="Microsoft YaHei UI" w:eastAsia="Microsoft YaHei UI" w:hAnsi="Microsoft YaHei UI" w:hint="eastAsia"/>
      <w:sz w:val="18"/>
      <w:szCs w:val="18"/>
    </w:rPr>
  </w:style>
  <w:style w:type="character" w:customStyle="1" w:styleId="NormalWebChar">
    <w:name w:val="Normal (Web) Char"/>
    <w:basedOn w:val="DefaultParagraphFont"/>
    <w:link w:val="NormalWeb"/>
    <w:uiPriority w:val="99"/>
    <w:rsid w:val="006B264E"/>
    <w:rPr>
      <w:rFonts w:ascii="Times New Roman" w:eastAsia="Times New Roman" w:hAnsi="Times New Roman" w:cs="Times New Roman"/>
      <w:sz w:val="24"/>
      <w:szCs w:val="24"/>
      <w:lang w:val="en-GB" w:eastAsia="en-GB"/>
    </w:rPr>
  </w:style>
  <w:style w:type="table" w:styleId="ListTable3">
    <w:name w:val="List Table 3"/>
    <w:basedOn w:val="TableNormal"/>
    <w:uiPriority w:val="48"/>
    <w:rsid w:val="006B264E"/>
    <w:pPr>
      <w:spacing w:after="0" w:line="240" w:lineRule="auto"/>
    </w:pPr>
    <w:rPr>
      <w:rFonts w:ascii="Calibri" w:eastAsia="Calibri" w:hAnsi="Calibri" w:cs="Calibri"/>
      <w:sz w:val="24"/>
      <w:szCs w:val="24"/>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0">
    <w:name w:val="[Normal]"/>
    <w:uiPriority w:val="99"/>
    <w:rsid w:val="00CD0303"/>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6905305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772936621">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pls.com/documentation/getting-started/pls-sem-boo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s>
</file>

<file path=customXml/itemProps1.xml><?xml version="1.0" encoding="utf-8"?>
<ds:datastoreItem xmlns:ds="http://schemas.openxmlformats.org/officeDocument/2006/customXml" ds:itemID="{65DF685B-9B73-4A17-A6A3-75530D9F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8009</Words>
  <Characters>45655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Publication Wing</cp:lastModifiedBy>
  <cp:revision>7</cp:revision>
  <cp:lastPrinted>2024-07-04T08:48:00Z</cp:lastPrinted>
  <dcterms:created xsi:type="dcterms:W3CDTF">2024-07-04T06:07:00Z</dcterms:created>
  <dcterms:modified xsi:type="dcterms:W3CDTF">2024-07-04T08:50:00Z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